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C7" w:rsidP="000F785F" w:rsidRDefault="00E53BC7" w14:paraId="1AF89CEE" w14:textId="77777777">
      <w:pPr>
        <w:pStyle w:val="Heading2"/>
        <w:rPr>
          <w:rFonts w:ascii="Helvetica" w:hAnsi="Helvetica"/>
          <w:color w:val="000000"/>
        </w:rPr>
      </w:pPr>
    </w:p>
    <w:p w:rsidR="00E53BC7" w:rsidP="000F785F" w:rsidRDefault="00E53BC7" w14:paraId="1AF89CEF" w14:textId="0C52D92E">
      <w:pPr>
        <w:pStyle w:val="Heading2"/>
        <w:rPr>
          <w:rFonts w:ascii="Helvetica" w:hAnsi="Helvetica"/>
          <w:color w:val="000000"/>
        </w:rPr>
      </w:pPr>
    </w:p>
    <w:p w:rsidRPr="002B32BC" w:rsidR="002B32BC" w:rsidP="002B32BC" w:rsidRDefault="002B32BC" w14:paraId="7FE62A99" w14:textId="77777777">
      <w:pPr>
        <w:pStyle w:val="Heading2"/>
        <w:rPr>
          <w:rFonts w:ascii="Helvetica" w:hAnsi="Helvetica"/>
          <w:color w:val="000000"/>
        </w:rPr>
      </w:pPr>
      <w:r w:rsidRPr="002B32BC">
        <w:rPr>
          <w:noProof/>
        </w:rPr>
        <w:drawing>
          <wp:inline distT="0" distB="0" distL="0" distR="0" wp14:anchorId="3159712B" wp14:editId="3B849036">
            <wp:extent cx="2019300" cy="1009650"/>
            <wp:effectExtent l="0" t="0" r="0" b="0"/>
            <wp:docPr id="1" name="Picture 1" descr="cid:image003.jpg@01CF1B5A.9B7F4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1B5A.9B7F46D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rsidRPr="002B32BC" w:rsidR="002B32BC" w:rsidP="002B32BC" w:rsidRDefault="002B32BC" w14:paraId="3BFD351B" w14:textId="16F13381">
      <w:pPr>
        <w:keepNext/>
        <w:keepLines/>
        <w:spacing w:before="200" w:after="0"/>
        <w:outlineLvl w:val="1"/>
        <w:rPr>
          <w:rFonts w:ascii="Helvetica" w:hAnsi="Helvetica" w:eastAsiaTheme="majorEastAsia" w:cstheme="majorBidi"/>
          <w:b/>
          <w:bCs/>
          <w:color w:val="000000"/>
          <w:sz w:val="26"/>
          <w:szCs w:val="26"/>
        </w:rPr>
      </w:pPr>
      <w:r w:rsidRPr="002B32BC">
        <w:rPr>
          <w:rFonts w:ascii="Helvetica" w:hAnsi="Helvetica" w:eastAsiaTheme="majorEastAsia" w:cstheme="majorBidi"/>
          <w:b/>
          <w:bCs/>
          <w:color w:val="000000"/>
          <w:sz w:val="26"/>
          <w:szCs w:val="26"/>
        </w:rPr>
        <w:t xml:space="preserve">Process for St Mary’s Studentships/Fee Waiver Awards </w:t>
      </w:r>
    </w:p>
    <w:p w:rsidRPr="002B32BC" w:rsidR="002B32BC" w:rsidP="002B32BC" w:rsidRDefault="002B32BC" w14:paraId="7BEB1AA8" w14:textId="3B628769">
      <w:pPr>
        <w:spacing w:before="100" w:beforeAutospacing="1" w:after="100" w:afterAutospacing="1" w:line="240" w:lineRule="auto"/>
        <w:rPr>
          <w:rFonts w:ascii="Helvetica" w:hAnsi="Helvetica" w:eastAsia="Times New Roman" w:cs="Times New Roman"/>
          <w:color w:val="000000"/>
        </w:rPr>
      </w:pPr>
      <w:r w:rsidRPr="002B32BC">
        <w:rPr>
          <w:rFonts w:ascii="Helvetica" w:hAnsi="Helvetica" w:eastAsia="Times New Roman" w:cs="Times New Roman"/>
          <w:color w:val="000000"/>
        </w:rPr>
        <w:t>For candidates with an outstanding academic record, St Mary’s University offers a small number of studentships/fee waiver awards to support students to obtain PhDs</w:t>
      </w:r>
      <w:r w:rsidR="00395D12">
        <w:rPr>
          <w:rFonts w:ascii="Helvetica" w:hAnsi="Helvetica" w:eastAsia="Times New Roman" w:cs="Times New Roman"/>
          <w:color w:val="000000"/>
        </w:rPr>
        <w:t>/EdDs</w:t>
      </w:r>
      <w:r w:rsidRPr="002B32BC">
        <w:rPr>
          <w:rFonts w:ascii="Helvetica" w:hAnsi="Helvetica" w:eastAsia="Times New Roman" w:cs="Times New Roman"/>
          <w:color w:val="000000"/>
        </w:rPr>
        <w:t xml:space="preserve">. Applications will be invited from research themes across </w:t>
      </w:r>
      <w:r w:rsidR="007D7FAB">
        <w:rPr>
          <w:rFonts w:ascii="Helvetica" w:hAnsi="Helvetica" w:eastAsia="Times New Roman" w:cs="Times New Roman"/>
          <w:color w:val="000000"/>
        </w:rPr>
        <w:t>Facult</w:t>
      </w:r>
      <w:r w:rsidR="00254A7A">
        <w:rPr>
          <w:rFonts w:ascii="Helvetica" w:hAnsi="Helvetica" w:eastAsia="Times New Roman" w:cs="Times New Roman"/>
          <w:color w:val="000000"/>
        </w:rPr>
        <w:t>y/Institutes</w:t>
      </w:r>
      <w:r w:rsidRPr="002B32BC">
        <w:rPr>
          <w:rFonts w:ascii="Helvetica" w:hAnsi="Helvetica" w:eastAsia="Times New Roman" w:cs="Times New Roman"/>
          <w:color w:val="000000"/>
        </w:rPr>
        <w:t xml:space="preserve"> and may vary year on year. The process is highly competitive and the main criteria for selection are academic excellence and the quality of the applicant’s research proposal. It is essential to demonstrate good knowledge of the proposed topic as well as related experience.</w:t>
      </w:r>
    </w:p>
    <w:p w:rsidR="0035715C" w:rsidP="002B32BC" w:rsidRDefault="002B32BC" w14:paraId="4ED3E31C" w14:textId="77777777">
      <w:pPr>
        <w:spacing w:before="100" w:beforeAutospacing="1" w:after="100" w:afterAutospacing="1" w:line="240" w:lineRule="auto"/>
        <w:rPr>
          <w:rFonts w:ascii="Helvetica" w:hAnsi="Helvetica" w:eastAsia="Times New Roman" w:cs="Times New Roman"/>
          <w:color w:val="000000"/>
        </w:rPr>
      </w:pPr>
      <w:r w:rsidRPr="002B32BC">
        <w:rPr>
          <w:rFonts w:ascii="Helvetica" w:hAnsi="Helvetica" w:eastAsia="Times New Roman" w:cs="Times New Roman"/>
          <w:color w:val="000000"/>
        </w:rPr>
        <w:t>In order to promote equality of opportunity</w:t>
      </w:r>
      <w:r w:rsidR="002F2B7D">
        <w:rPr>
          <w:rFonts w:ascii="Helvetica" w:hAnsi="Helvetica" w:eastAsia="Times New Roman" w:cs="Times New Roman"/>
          <w:color w:val="000000"/>
        </w:rPr>
        <w:t>,</w:t>
      </w:r>
      <w:r w:rsidRPr="002B32BC">
        <w:rPr>
          <w:rFonts w:ascii="Helvetica" w:hAnsi="Helvetica" w:eastAsia="Times New Roman" w:cs="Times New Roman"/>
          <w:color w:val="000000"/>
        </w:rPr>
        <w:t xml:space="preserve"> studentships/fee waiver awards should be advertised internally and on the St Mary’s website.</w:t>
      </w:r>
      <w:r w:rsidR="00073A82">
        <w:rPr>
          <w:rFonts w:ascii="Helvetica" w:hAnsi="Helvetica" w:eastAsia="Times New Roman" w:cs="Times New Roman"/>
          <w:color w:val="000000"/>
        </w:rPr>
        <w:t xml:space="preserve"> </w:t>
      </w:r>
    </w:p>
    <w:p w:rsidRPr="00A919D0" w:rsidR="0035715C" w:rsidP="002B32BC" w:rsidRDefault="0035715C" w14:paraId="44CE1514" w14:textId="45D38CA4">
      <w:pPr>
        <w:spacing w:before="100" w:beforeAutospacing="1" w:after="100" w:afterAutospacing="1" w:line="240" w:lineRule="auto"/>
        <w:rPr>
          <w:rFonts w:ascii="Helvetica" w:hAnsi="Helvetica" w:eastAsia="Times New Roman" w:cs="Times New Roman"/>
          <w:b/>
          <w:i/>
          <w:color w:val="000000"/>
        </w:rPr>
      </w:pPr>
      <w:r>
        <w:rPr>
          <w:rFonts w:ascii="Helvetica" w:hAnsi="Helvetica" w:eastAsia="Times New Roman" w:cs="Times New Roman"/>
          <w:color w:val="000000"/>
        </w:rPr>
        <w:t>Studentships – this includes an annual stipend of £1</w:t>
      </w:r>
      <w:r w:rsidR="00CD6096">
        <w:rPr>
          <w:rFonts w:ascii="Helvetica" w:hAnsi="Helvetica" w:eastAsia="Times New Roman" w:cs="Times New Roman"/>
          <w:color w:val="000000"/>
        </w:rPr>
        <w:t>4</w:t>
      </w:r>
      <w:r>
        <w:rPr>
          <w:rFonts w:ascii="Helvetica" w:hAnsi="Helvetica" w:eastAsia="Times New Roman" w:cs="Times New Roman"/>
          <w:color w:val="000000"/>
        </w:rPr>
        <w:t xml:space="preserve">,000 per year which is paid in two instalments. Programme fees are also covered in the form of a fee waiver. </w:t>
      </w:r>
      <w:r w:rsidRPr="00A919D0">
        <w:rPr>
          <w:rFonts w:ascii="Helvetica" w:hAnsi="Helvetica" w:eastAsia="Times New Roman" w:cs="Times New Roman"/>
          <w:b/>
          <w:i/>
          <w:color w:val="000000"/>
        </w:rPr>
        <w:t>Staff are not eligible to apply for a studentship</w:t>
      </w:r>
    </w:p>
    <w:p w:rsidRPr="002B32BC" w:rsidR="002B32BC" w:rsidP="002B32BC" w:rsidRDefault="0035715C" w14:paraId="056A94AC" w14:textId="2D01FDBF">
      <w:pPr>
        <w:spacing w:before="100" w:beforeAutospacing="1" w:after="100" w:afterAutospacing="1" w:line="240" w:lineRule="auto"/>
        <w:rPr>
          <w:rFonts w:ascii="Helvetica" w:hAnsi="Helvetica" w:eastAsia="Times New Roman" w:cs="Times New Roman"/>
          <w:color w:val="000000"/>
        </w:rPr>
      </w:pPr>
      <w:r>
        <w:rPr>
          <w:rFonts w:ascii="Helvetica" w:hAnsi="Helvetica" w:eastAsia="Times New Roman" w:cs="Times New Roman"/>
          <w:color w:val="000000"/>
        </w:rPr>
        <w:t xml:space="preserve">Fee waivers – programme fees are covered in the form of a fee waiver but no stipend is included. </w:t>
      </w:r>
    </w:p>
    <w:p w:rsidRPr="002B32BC" w:rsidR="002B32BC" w:rsidP="002B32BC" w:rsidRDefault="00254A7A" w14:paraId="64D644DA" w14:textId="4F602356">
      <w:pPr>
        <w:spacing w:before="100" w:beforeAutospacing="1" w:after="100" w:afterAutospacing="1" w:line="240" w:lineRule="auto"/>
        <w:rPr>
          <w:rFonts w:ascii="Helvetica" w:hAnsi="Helvetica" w:eastAsia="Times New Roman" w:cs="Times New Roman"/>
          <w:color w:val="000000"/>
        </w:rPr>
      </w:pPr>
      <w:r>
        <w:rPr>
          <w:rFonts w:ascii="Helvetica" w:hAnsi="Helvetica" w:eastAsia="Times New Roman" w:cs="Times New Roman"/>
          <w:b/>
          <w:color w:val="000000"/>
        </w:rPr>
        <w:t>UK</w:t>
      </w:r>
      <w:r w:rsidRPr="009076F7" w:rsidR="002B32BC">
        <w:rPr>
          <w:rFonts w:ascii="Helvetica" w:hAnsi="Helvetica" w:eastAsia="Times New Roman" w:cs="Times New Roman"/>
          <w:b/>
          <w:color w:val="000000"/>
        </w:rPr>
        <w:t xml:space="preserve"> applicants</w:t>
      </w:r>
      <w:r w:rsidR="009076F7">
        <w:rPr>
          <w:rFonts w:ascii="Helvetica" w:hAnsi="Helvetica" w:eastAsia="Times New Roman" w:cs="Times New Roman"/>
          <w:b/>
          <w:color w:val="000000"/>
        </w:rPr>
        <w:br/>
      </w:r>
      <w:r w:rsidR="009076F7">
        <w:rPr>
          <w:rFonts w:ascii="Helvetica" w:hAnsi="Helvetica" w:eastAsia="Times New Roman" w:cs="Times New Roman"/>
          <w:color w:val="000000"/>
        </w:rPr>
        <w:t>T</w:t>
      </w:r>
      <w:r w:rsidRPr="002B32BC" w:rsidR="002B32BC">
        <w:rPr>
          <w:rFonts w:ascii="Helvetica" w:hAnsi="Helvetica" w:eastAsia="Times New Roman" w:cs="Times New Roman"/>
          <w:color w:val="000000"/>
        </w:rPr>
        <w:t>he award covers 100% of the current tuition fees. The award will increase annually to match institutional fees.</w:t>
      </w:r>
    </w:p>
    <w:p w:rsidRPr="002B32BC" w:rsidR="009076F7" w:rsidP="009076F7" w:rsidRDefault="009076F7" w14:paraId="397395D5" w14:textId="77777777">
      <w:pPr>
        <w:spacing w:before="100" w:beforeAutospacing="1" w:after="100" w:afterAutospacing="1" w:line="240" w:lineRule="auto"/>
        <w:rPr>
          <w:rFonts w:ascii="Helvetica" w:hAnsi="Helvetica" w:eastAsia="Times New Roman" w:cs="Times New Roman"/>
          <w:color w:val="000000"/>
        </w:rPr>
      </w:pPr>
      <w:r w:rsidRPr="009076F7">
        <w:rPr>
          <w:rFonts w:ascii="Helvetica" w:hAnsi="Helvetica" w:eastAsia="Times New Roman" w:cs="Times New Roman"/>
          <w:b/>
          <w:color w:val="000000"/>
        </w:rPr>
        <w:t>International students</w:t>
      </w:r>
      <w:r w:rsidRPr="002B32BC">
        <w:rPr>
          <w:rFonts w:ascii="Helvetica" w:hAnsi="Helvetica" w:eastAsia="Times New Roman" w:cs="Times New Roman"/>
          <w:color w:val="000000"/>
        </w:rPr>
        <w:t xml:space="preserve"> </w:t>
      </w:r>
      <w:r>
        <w:rPr>
          <w:rFonts w:ascii="Helvetica" w:hAnsi="Helvetica" w:eastAsia="Times New Roman" w:cs="Times New Roman"/>
          <w:color w:val="000000"/>
        </w:rPr>
        <w:br/>
        <w:t xml:space="preserve">Full time applicants </w:t>
      </w:r>
      <w:r w:rsidRPr="002B32BC">
        <w:rPr>
          <w:rFonts w:ascii="Helvetica" w:hAnsi="Helvetica" w:eastAsia="Times New Roman" w:cs="Times New Roman"/>
          <w:color w:val="000000"/>
        </w:rPr>
        <w:t>may apply for this award but the fees paid will be at the Home/EU rate.</w:t>
      </w:r>
    </w:p>
    <w:p w:rsidRPr="002B32BC" w:rsidR="00AA316D" w:rsidP="002B32BC" w:rsidRDefault="009076F7" w14:paraId="4F487FA7" w14:textId="028C1D02">
      <w:pPr>
        <w:spacing w:before="100" w:beforeAutospacing="1" w:after="100" w:afterAutospacing="1" w:line="240" w:lineRule="auto"/>
        <w:rPr>
          <w:rFonts w:ascii="Helvetica" w:hAnsi="Helvetica" w:eastAsia="Times New Roman" w:cs="Times New Roman"/>
          <w:color w:val="000000"/>
        </w:rPr>
      </w:pPr>
      <w:r w:rsidRPr="009076F7">
        <w:rPr>
          <w:rFonts w:ascii="Helvetica" w:hAnsi="Helvetica" w:eastAsia="Times New Roman" w:cs="Times New Roman"/>
          <w:b/>
          <w:color w:val="000000"/>
        </w:rPr>
        <w:t>Staff applicants</w:t>
      </w:r>
      <w:r>
        <w:rPr>
          <w:rFonts w:ascii="Helvetica" w:hAnsi="Helvetica" w:eastAsia="Times New Roman" w:cs="Times New Roman"/>
          <w:b/>
          <w:color w:val="000000"/>
        </w:rPr>
        <w:t xml:space="preserve"> – Fee waivers only</w:t>
      </w:r>
      <w:r>
        <w:rPr>
          <w:rFonts w:ascii="Helvetica" w:hAnsi="Helvetica" w:eastAsia="Times New Roman" w:cs="Times New Roman"/>
          <w:color w:val="000000"/>
        </w:rPr>
        <w:br/>
      </w:r>
      <w:r w:rsidR="0035715C">
        <w:rPr>
          <w:rFonts w:ascii="Helvetica" w:hAnsi="Helvetica" w:eastAsia="Times New Roman" w:cs="Times New Roman"/>
          <w:color w:val="000000"/>
        </w:rPr>
        <w:t xml:space="preserve">Fee waivers are open to members of St Mary’s staff who adhere to the scheme’s criteria. </w:t>
      </w:r>
      <w:r>
        <w:rPr>
          <w:rFonts w:ascii="Helvetica" w:hAnsi="Helvetica" w:eastAsia="Times New Roman" w:cs="Times New Roman"/>
          <w:color w:val="000000"/>
        </w:rPr>
        <w:t>T</w:t>
      </w:r>
      <w:r w:rsidRPr="002B32BC" w:rsidR="002B32BC">
        <w:rPr>
          <w:rFonts w:ascii="Helvetica" w:hAnsi="Helvetica" w:eastAsia="Times New Roman" w:cs="Times New Roman"/>
          <w:color w:val="000000"/>
        </w:rPr>
        <w:t>he award covers 75% of the tuition fees only. The award will increase annually to match institutional fee</w:t>
      </w:r>
      <w:r w:rsidR="002F2B7D">
        <w:rPr>
          <w:rFonts w:ascii="Helvetica" w:hAnsi="Helvetica" w:eastAsia="Times New Roman" w:cs="Times New Roman"/>
          <w:color w:val="000000"/>
        </w:rPr>
        <w:t xml:space="preserve"> increases</w:t>
      </w:r>
      <w:r w:rsidRPr="002B32BC" w:rsidR="002B32BC">
        <w:rPr>
          <w:rFonts w:ascii="Helvetica" w:hAnsi="Helvetica" w:eastAsia="Times New Roman" w:cs="Times New Roman"/>
          <w:color w:val="000000"/>
        </w:rPr>
        <w:t>.</w:t>
      </w:r>
      <w:r w:rsidR="0035715C">
        <w:rPr>
          <w:rFonts w:ascii="Helvetica" w:hAnsi="Helvetica" w:eastAsia="Times New Roman" w:cs="Times New Roman"/>
          <w:color w:val="000000"/>
        </w:rPr>
        <w:t xml:space="preserve"> Staff are required to pay the remaining 25% of the fee to the University.</w:t>
      </w:r>
      <w:r w:rsidR="00CB4396">
        <w:rPr>
          <w:rFonts w:ascii="Helvetica" w:hAnsi="Helvetica" w:eastAsia="Times New Roman" w:cs="Times New Roman"/>
          <w:color w:val="000000"/>
        </w:rPr>
        <w:br/>
        <w:t>Staff are not eligible for a St Marys Students</w:t>
      </w:r>
      <w:r w:rsidR="00BF14F7">
        <w:rPr>
          <w:rFonts w:ascii="Helvetica" w:hAnsi="Helvetica" w:eastAsia="Times New Roman" w:cs="Times New Roman"/>
          <w:color w:val="000000"/>
        </w:rPr>
        <w:t>h</w:t>
      </w:r>
      <w:r w:rsidR="00CB4396">
        <w:rPr>
          <w:rFonts w:ascii="Helvetica" w:hAnsi="Helvetica" w:eastAsia="Times New Roman" w:cs="Times New Roman"/>
          <w:color w:val="000000"/>
        </w:rPr>
        <w:t>ip</w:t>
      </w:r>
      <w:r w:rsidR="007D7FAB">
        <w:rPr>
          <w:rFonts w:ascii="Helvetica" w:hAnsi="Helvetica" w:eastAsia="Times New Roman" w:cs="Times New Roman"/>
          <w:color w:val="000000"/>
        </w:rPr>
        <w:t>.</w:t>
      </w:r>
      <w:r w:rsidR="00AA316D">
        <w:rPr>
          <w:rFonts w:ascii="Helvetica" w:hAnsi="Helvetica" w:eastAsia="Times New Roman" w:cs="Times New Roman"/>
          <w:color w:val="000000"/>
        </w:rPr>
        <w:br/>
        <w:t xml:space="preserve">Funding will </w:t>
      </w:r>
      <w:r w:rsidRPr="00AA316D" w:rsidR="00AA316D">
        <w:rPr>
          <w:rFonts w:ascii="Helvetica" w:hAnsi="Helvetica" w:eastAsia="Times New Roman" w:cs="Times New Roman"/>
          <w:b/>
          <w:color w:val="000000"/>
        </w:rPr>
        <w:t>not</w:t>
      </w:r>
      <w:r w:rsidR="00AA316D">
        <w:rPr>
          <w:rFonts w:ascii="Helvetica" w:hAnsi="Helvetica" w:eastAsia="Times New Roman" w:cs="Times New Roman"/>
          <w:color w:val="000000"/>
        </w:rPr>
        <w:t xml:space="preserve"> be available for staff wish</w:t>
      </w:r>
      <w:r w:rsidR="00CC27F0">
        <w:rPr>
          <w:rFonts w:ascii="Helvetica" w:hAnsi="Helvetica" w:eastAsia="Times New Roman" w:cs="Times New Roman"/>
          <w:color w:val="000000"/>
        </w:rPr>
        <w:t>ing</w:t>
      </w:r>
      <w:r w:rsidR="00AA316D">
        <w:rPr>
          <w:rFonts w:ascii="Helvetica" w:hAnsi="Helvetica" w:eastAsia="Times New Roman" w:cs="Times New Roman"/>
          <w:color w:val="000000"/>
        </w:rPr>
        <w:t xml:space="preserve"> to undertake PhD study at another institution.</w:t>
      </w:r>
    </w:p>
    <w:p w:rsidR="002B32BC" w:rsidP="002B32BC" w:rsidRDefault="002B32BC" w14:paraId="77F3740E" w14:textId="6E31E69A">
      <w:pPr>
        <w:spacing w:before="100" w:beforeAutospacing="1" w:after="100" w:afterAutospacing="1" w:line="240" w:lineRule="auto"/>
        <w:rPr>
          <w:rFonts w:ascii="Helvetica" w:hAnsi="Helvetica" w:eastAsia="Times New Roman" w:cs="Times New Roman"/>
          <w:color w:val="000000"/>
        </w:rPr>
      </w:pPr>
      <w:r w:rsidRPr="002B32BC">
        <w:rPr>
          <w:rFonts w:ascii="Helvetica" w:hAnsi="Helvetica" w:eastAsia="Times New Roman" w:cs="Times New Roman"/>
          <w:color w:val="000000"/>
        </w:rPr>
        <w:t xml:space="preserve">The fee waiver award is renewable annually and is subject to satisfactory student progress as evidenced by Annual Reviews considered at the annual Progression Board. </w:t>
      </w:r>
    </w:p>
    <w:p w:rsidR="000C08C5" w:rsidP="002B32BC" w:rsidRDefault="002E7CAC" w14:paraId="0DC116C9" w14:textId="3567FE32">
      <w:pPr>
        <w:spacing w:before="100" w:beforeAutospacing="1" w:after="100" w:afterAutospacing="1" w:line="240" w:lineRule="auto"/>
        <w:rPr>
          <w:rFonts w:ascii="Helvetica" w:hAnsi="Helvetica" w:eastAsia="Times New Roman" w:cs="Times New Roman"/>
          <w:b/>
          <w:color w:val="000000"/>
        </w:rPr>
      </w:pPr>
      <w:r>
        <w:rPr>
          <w:rFonts w:ascii="Helvetica" w:hAnsi="Helvetica" w:eastAsia="Times New Roman" w:cs="Times New Roman"/>
          <w:b/>
          <w:color w:val="000000"/>
        </w:rPr>
        <w:t xml:space="preserve">Application </w:t>
      </w:r>
      <w:r w:rsidRPr="000C08C5" w:rsidR="000C08C5">
        <w:rPr>
          <w:rFonts w:ascii="Helvetica" w:hAnsi="Helvetica" w:eastAsia="Times New Roman" w:cs="Times New Roman"/>
          <w:b/>
          <w:color w:val="000000"/>
        </w:rPr>
        <w:t>Criteria</w:t>
      </w:r>
    </w:p>
    <w:p w:rsidRPr="002E7CAC" w:rsidR="002E7CAC" w:rsidP="002B32BC" w:rsidRDefault="002E7CAC" w14:paraId="344537CC" w14:textId="5E7A49E0">
      <w:pPr>
        <w:spacing w:before="100" w:beforeAutospacing="1" w:after="100" w:afterAutospacing="1" w:line="240" w:lineRule="auto"/>
        <w:rPr>
          <w:rFonts w:ascii="Helvetica" w:hAnsi="Helvetica" w:eastAsia="Times New Roman" w:cs="Times New Roman"/>
          <w:color w:val="000000"/>
        </w:rPr>
      </w:pPr>
      <w:r>
        <w:rPr>
          <w:rFonts w:ascii="Helvetica" w:hAnsi="Helvetica" w:eastAsia="Times New Roman" w:cs="Times New Roman"/>
          <w:color w:val="000000"/>
        </w:rPr>
        <w:t>Applications should address at least one of the following criteria:</w:t>
      </w:r>
    </w:p>
    <w:p w:rsidRPr="00CC27F0" w:rsidR="00395D12" w:rsidP="00CC27F0" w:rsidRDefault="00326588" w14:paraId="0B689AF5" w14:textId="772A6EE1">
      <w:pPr>
        <w:pStyle w:val="ListParagraph"/>
        <w:numPr>
          <w:ilvl w:val="0"/>
          <w:numId w:val="2"/>
        </w:numPr>
        <w:spacing w:before="100" w:beforeAutospacing="1" w:after="100" w:afterAutospacing="1" w:line="240" w:lineRule="auto"/>
        <w:rPr>
          <w:rFonts w:ascii="Helvetica" w:hAnsi="Helvetica"/>
          <w:color w:val="000000"/>
        </w:rPr>
      </w:pPr>
      <w:r w:rsidRPr="00CC27F0">
        <w:rPr>
          <w:rFonts w:ascii="Helvetica" w:hAnsi="Helvetica"/>
          <w:color w:val="000000"/>
        </w:rPr>
        <w:t xml:space="preserve">Research Excellence Framework (REF) – </w:t>
      </w:r>
      <w:r w:rsidRPr="00CC27F0" w:rsidR="000C44BD">
        <w:rPr>
          <w:rFonts w:ascii="Helvetica" w:hAnsi="Helvetica"/>
          <w:color w:val="000000"/>
        </w:rPr>
        <w:t xml:space="preserve">contributing to a </w:t>
      </w:r>
      <w:r w:rsidRPr="00CC27F0" w:rsidR="00CC27F0">
        <w:rPr>
          <w:rFonts w:ascii="Helvetica" w:hAnsi="Helvetica"/>
          <w:color w:val="000000"/>
        </w:rPr>
        <w:t xml:space="preserve">submitting </w:t>
      </w:r>
      <w:r w:rsidRPr="00CC27F0" w:rsidR="000C44BD">
        <w:rPr>
          <w:rFonts w:ascii="Helvetica" w:hAnsi="Helvetica"/>
          <w:color w:val="000000"/>
        </w:rPr>
        <w:t xml:space="preserve">REF Unit of Assessment by enhancing the research environment through increasing research student </w:t>
      </w:r>
      <w:r w:rsidRPr="00CC27F0" w:rsidR="002E7CAC">
        <w:rPr>
          <w:rFonts w:ascii="Helvetica" w:hAnsi="Helvetica"/>
          <w:color w:val="000000"/>
        </w:rPr>
        <w:t>completions</w:t>
      </w:r>
      <w:r w:rsidRPr="00CC27F0" w:rsidR="000C44BD">
        <w:rPr>
          <w:rFonts w:ascii="Helvetica" w:hAnsi="Helvetica"/>
          <w:color w:val="000000"/>
        </w:rPr>
        <w:t xml:space="preserve">; </w:t>
      </w:r>
    </w:p>
    <w:p w:rsidR="00326588" w:rsidP="002B32BC" w:rsidRDefault="00326588" w14:paraId="5B39040C" w14:textId="40C782E7">
      <w:pPr>
        <w:numPr>
          <w:ilvl w:val="0"/>
          <w:numId w:val="2"/>
        </w:numPr>
        <w:spacing w:before="100" w:beforeAutospacing="1" w:after="100" w:afterAutospacing="1" w:line="240" w:lineRule="auto"/>
        <w:rPr>
          <w:rFonts w:ascii="Helvetica" w:hAnsi="Helvetica"/>
          <w:color w:val="000000"/>
        </w:rPr>
      </w:pPr>
      <w:r>
        <w:rPr>
          <w:rFonts w:ascii="Helvetica" w:hAnsi="Helvetica"/>
          <w:color w:val="000000"/>
        </w:rPr>
        <w:t>Research Centre</w:t>
      </w:r>
      <w:r w:rsidR="000C44BD">
        <w:rPr>
          <w:rFonts w:ascii="Helvetica" w:hAnsi="Helvetica"/>
          <w:color w:val="000000"/>
        </w:rPr>
        <w:t xml:space="preserve">s – </w:t>
      </w:r>
      <w:r w:rsidR="00CC27F0">
        <w:rPr>
          <w:rFonts w:ascii="Helvetica" w:hAnsi="Helvetica"/>
          <w:color w:val="000000"/>
        </w:rPr>
        <w:t>increasing</w:t>
      </w:r>
      <w:r w:rsidR="000C44BD">
        <w:rPr>
          <w:rFonts w:ascii="Helvetica" w:hAnsi="Helvetica"/>
          <w:color w:val="000000"/>
        </w:rPr>
        <w:t xml:space="preserve"> critical mass in a Research Centre which the University wishes to prioritise and support as a centre of excellence;</w:t>
      </w:r>
    </w:p>
    <w:p w:rsidR="00326588" w:rsidP="002B32BC" w:rsidRDefault="00ED423C" w14:paraId="607799EA" w14:textId="48C7E33C">
      <w:pPr>
        <w:numPr>
          <w:ilvl w:val="0"/>
          <w:numId w:val="2"/>
        </w:numPr>
        <w:spacing w:before="100" w:beforeAutospacing="1" w:after="100" w:afterAutospacing="1" w:line="240" w:lineRule="auto"/>
        <w:rPr>
          <w:rFonts w:ascii="Helvetica" w:hAnsi="Helvetica"/>
          <w:color w:val="000000"/>
        </w:rPr>
      </w:pPr>
      <w:r>
        <w:rPr>
          <w:rFonts w:ascii="Helvetica" w:hAnsi="Helvetica"/>
          <w:color w:val="000000"/>
        </w:rPr>
        <w:lastRenderedPageBreak/>
        <w:t>Aligning to</w:t>
      </w:r>
      <w:r w:rsidR="002E7CAC">
        <w:rPr>
          <w:rFonts w:ascii="Helvetica" w:hAnsi="Helvetica"/>
          <w:color w:val="000000"/>
        </w:rPr>
        <w:t xml:space="preserve"> </w:t>
      </w:r>
      <w:r>
        <w:rPr>
          <w:rFonts w:ascii="Helvetica" w:hAnsi="Helvetica"/>
          <w:color w:val="000000"/>
        </w:rPr>
        <w:t xml:space="preserve">key strategic </w:t>
      </w:r>
      <w:r w:rsidR="002E7CAC">
        <w:rPr>
          <w:rFonts w:ascii="Helvetica" w:hAnsi="Helvetica"/>
          <w:color w:val="000000"/>
        </w:rPr>
        <w:t xml:space="preserve">research areas that the School </w:t>
      </w:r>
      <w:r>
        <w:rPr>
          <w:rFonts w:ascii="Helvetica" w:hAnsi="Helvetica"/>
          <w:color w:val="000000"/>
        </w:rPr>
        <w:t>has identified</w:t>
      </w:r>
      <w:r w:rsidR="00CC27F0">
        <w:rPr>
          <w:rFonts w:ascii="Helvetica" w:hAnsi="Helvetica"/>
          <w:color w:val="000000"/>
        </w:rPr>
        <w:t xml:space="preserve"> </w:t>
      </w:r>
      <w:r w:rsidR="002F2B7D">
        <w:rPr>
          <w:rFonts w:ascii="Helvetica" w:hAnsi="Helvetica"/>
          <w:color w:val="000000"/>
        </w:rPr>
        <w:t xml:space="preserve">as </w:t>
      </w:r>
      <w:r w:rsidR="0035715C">
        <w:rPr>
          <w:rFonts w:ascii="Helvetica" w:hAnsi="Helvetica"/>
          <w:color w:val="000000"/>
        </w:rPr>
        <w:t>one it</w:t>
      </w:r>
      <w:r w:rsidR="00CC27F0">
        <w:rPr>
          <w:rFonts w:ascii="Helvetica" w:hAnsi="Helvetica"/>
          <w:color w:val="000000"/>
        </w:rPr>
        <w:t xml:space="preserve"> wishes to develop.</w:t>
      </w:r>
    </w:p>
    <w:p w:rsidRPr="002B32BC" w:rsidR="002B32BC" w:rsidP="002B32BC" w:rsidRDefault="002B32BC" w14:paraId="058ABB68" w14:textId="77777777">
      <w:pPr>
        <w:spacing w:before="100" w:beforeAutospacing="1" w:after="100" w:afterAutospacing="1" w:line="240" w:lineRule="auto"/>
        <w:rPr>
          <w:rFonts w:ascii="Helvetica" w:hAnsi="Helvetica" w:eastAsia="Times New Roman" w:cs="Times New Roman"/>
          <w:b/>
          <w:color w:val="000000"/>
        </w:rPr>
      </w:pPr>
      <w:r w:rsidRPr="002B32BC">
        <w:rPr>
          <w:rFonts w:ascii="Helvetica" w:hAnsi="Helvetica" w:eastAsia="Times New Roman" w:cs="Times New Roman"/>
          <w:b/>
          <w:color w:val="000000"/>
        </w:rPr>
        <w:t>Application Process</w:t>
      </w:r>
    </w:p>
    <w:p w:rsidRPr="002B32BC" w:rsidR="002B32BC" w:rsidP="00254A7A" w:rsidRDefault="002B32BC" w14:paraId="08ECA367" w14:textId="446A9BC9">
      <w:pPr>
        <w:spacing w:before="100" w:beforeAutospacing="1" w:after="150" w:line="240" w:lineRule="auto"/>
        <w:rPr>
          <w:rFonts w:ascii="Helvetica" w:hAnsi="Helvetica" w:eastAsia="Times New Roman" w:cs="Arial"/>
        </w:rPr>
      </w:pPr>
      <w:r w:rsidRPr="002B32BC">
        <w:rPr>
          <w:rFonts w:ascii="Helvetica" w:hAnsi="Helvetica" w:eastAsia="Times New Roman" w:cs="Arial"/>
        </w:rPr>
        <w:t xml:space="preserve">Applicants </w:t>
      </w:r>
      <w:r w:rsidR="00326588">
        <w:rPr>
          <w:rFonts w:ascii="Helvetica" w:hAnsi="Helvetica" w:eastAsia="Times New Roman" w:cs="Arial"/>
        </w:rPr>
        <w:t xml:space="preserve">should </w:t>
      </w:r>
      <w:r w:rsidRPr="002B32BC">
        <w:rPr>
          <w:rFonts w:ascii="Helvetica" w:hAnsi="Helvetica" w:eastAsia="Times New Roman" w:cs="Arial"/>
        </w:rPr>
        <w:t xml:space="preserve">possess a </w:t>
      </w:r>
      <w:proofErr w:type="spellStart"/>
      <w:r w:rsidRPr="002B32BC">
        <w:rPr>
          <w:rFonts w:ascii="Helvetica" w:hAnsi="Helvetica" w:eastAsia="Times New Roman" w:cs="Arial"/>
        </w:rPr>
        <w:t>Masters</w:t>
      </w:r>
      <w:proofErr w:type="spellEnd"/>
      <w:r w:rsidRPr="002B32BC">
        <w:rPr>
          <w:rFonts w:ascii="Helvetica" w:hAnsi="Helvetica" w:eastAsia="Times New Roman" w:cs="Arial"/>
        </w:rPr>
        <w:t xml:space="preserve"> Degree from a UK University, or</w:t>
      </w:r>
      <w:r w:rsidR="00254A7A">
        <w:rPr>
          <w:rFonts w:ascii="Helvetica" w:hAnsi="Helvetica" w:eastAsia="Times New Roman" w:cs="Arial"/>
        </w:rPr>
        <w:t xml:space="preserve"> a</w:t>
      </w:r>
      <w:r w:rsidRPr="002B32BC">
        <w:rPr>
          <w:rFonts w:ascii="Helvetica" w:hAnsi="Helvetica" w:eastAsia="Times New Roman" w:cs="Arial"/>
        </w:rPr>
        <w:t xml:space="preserve">n equivalent qualification from outside the UK. Please note that equivalency of qualifications is judged by </w:t>
      </w:r>
      <w:r w:rsidR="00254A7A">
        <w:rPr>
          <w:rFonts w:ascii="Helvetica" w:hAnsi="Helvetica" w:eastAsia="Times New Roman" w:cs="Arial"/>
        </w:rPr>
        <w:t xml:space="preserve">the </w:t>
      </w:r>
      <w:r w:rsidRPr="002B32BC">
        <w:rPr>
          <w:rFonts w:ascii="Helvetica" w:hAnsi="Helvetica" w:eastAsia="Times New Roman" w:cs="Arial"/>
        </w:rPr>
        <w:t>University, and all decisions are final.</w:t>
      </w:r>
    </w:p>
    <w:p w:rsidRPr="002B32BC" w:rsidR="002B32BC" w:rsidP="002B32BC" w:rsidRDefault="002B32BC" w14:paraId="79455937" w14:textId="77777777">
      <w:pPr>
        <w:spacing w:before="100" w:beforeAutospacing="1" w:after="150" w:line="240" w:lineRule="auto"/>
        <w:rPr>
          <w:rFonts w:ascii="Helvetica" w:hAnsi="Helvetica" w:eastAsia="Times New Roman" w:cs="Arial"/>
        </w:rPr>
      </w:pPr>
      <w:r w:rsidRPr="002B32BC">
        <w:rPr>
          <w:rFonts w:ascii="Helvetica" w:hAnsi="Helvetica" w:eastAsia="Times New Roman" w:cs="Arial"/>
        </w:rPr>
        <w:t>In addition, applicants must be able to demonstrate a high level of competence in written and spoken English.</w:t>
      </w:r>
    </w:p>
    <w:p w:rsidRPr="002B32BC" w:rsidR="002B32BC" w:rsidP="002B32BC" w:rsidRDefault="002B32BC" w14:paraId="747C9906" w14:textId="4A7AC689">
      <w:pPr>
        <w:shd w:val="clear" w:color="auto" w:fill="FFFFFF"/>
        <w:spacing w:before="100" w:beforeAutospacing="1" w:after="100" w:afterAutospacing="1" w:line="240" w:lineRule="auto"/>
        <w:rPr>
          <w:rFonts w:ascii="Helvetica" w:hAnsi="Helvetica" w:eastAsia="Times New Roman" w:cs="Arial"/>
          <w:color w:val="000000"/>
        </w:rPr>
      </w:pPr>
      <w:r w:rsidRPr="002B32BC">
        <w:rPr>
          <w:rFonts w:ascii="Helvetica" w:hAnsi="Helvetica" w:eastAsia="Times New Roman" w:cs="Arial"/>
          <w:color w:val="000000"/>
        </w:rPr>
        <w:t xml:space="preserve">Each applicant is expected to complete the standard </w:t>
      </w:r>
      <w:r w:rsidR="00254A7A">
        <w:rPr>
          <w:rFonts w:ascii="Helvetica" w:hAnsi="Helvetica" w:eastAsia="Times New Roman" w:cs="Arial"/>
          <w:color w:val="000000"/>
        </w:rPr>
        <w:t xml:space="preserve">online </w:t>
      </w:r>
      <w:r w:rsidRPr="002B32BC">
        <w:rPr>
          <w:rFonts w:ascii="Helvetica" w:hAnsi="Helvetica" w:eastAsia="Times New Roman" w:cs="Arial"/>
          <w:color w:val="000000"/>
        </w:rPr>
        <w:t xml:space="preserve">St Mary’s application form for Research Degrees which requires a </w:t>
      </w:r>
      <w:proofErr w:type="gramStart"/>
      <w:r w:rsidR="00254A7A">
        <w:rPr>
          <w:rFonts w:ascii="Helvetica" w:hAnsi="Helvetica" w:eastAsia="Times New Roman" w:cs="Arial"/>
          <w:color w:val="000000"/>
        </w:rPr>
        <w:t>3000-</w:t>
      </w:r>
      <w:r w:rsidRPr="002B32BC">
        <w:rPr>
          <w:rFonts w:ascii="Helvetica" w:hAnsi="Helvetica" w:eastAsia="Times New Roman" w:cs="Arial"/>
          <w:color w:val="000000"/>
        </w:rPr>
        <w:t>4000 word</w:t>
      </w:r>
      <w:proofErr w:type="gramEnd"/>
      <w:r w:rsidRPr="002B32BC">
        <w:rPr>
          <w:rFonts w:ascii="Helvetica" w:hAnsi="Helvetica" w:eastAsia="Times New Roman" w:cs="Arial"/>
          <w:color w:val="000000"/>
        </w:rPr>
        <w:t xml:space="preserve"> research proposal</w:t>
      </w:r>
      <w:r w:rsidR="00326588">
        <w:rPr>
          <w:rFonts w:ascii="Helvetica" w:hAnsi="Helvetica" w:eastAsia="Times New Roman" w:cs="Arial"/>
          <w:color w:val="000000"/>
        </w:rPr>
        <w:t>, a transcript of the master’s qualification</w:t>
      </w:r>
      <w:r w:rsidRPr="002B32BC">
        <w:rPr>
          <w:rFonts w:ascii="Helvetica" w:hAnsi="Helvetica" w:eastAsia="Times New Roman" w:cs="Arial"/>
          <w:color w:val="000000"/>
        </w:rPr>
        <w:t xml:space="preserve"> and two academic refere</w:t>
      </w:r>
      <w:r w:rsidR="00326588">
        <w:rPr>
          <w:rFonts w:ascii="Helvetica" w:hAnsi="Helvetica" w:eastAsia="Times New Roman" w:cs="Arial"/>
          <w:color w:val="000000"/>
        </w:rPr>
        <w:t xml:space="preserve">nces. In addition, </w:t>
      </w:r>
      <w:r w:rsidRPr="002B32BC">
        <w:rPr>
          <w:rFonts w:ascii="Helvetica" w:hAnsi="Helvetica" w:eastAsia="Times New Roman" w:cs="Arial"/>
          <w:color w:val="000000"/>
        </w:rPr>
        <w:t xml:space="preserve">the applicant is expected to attach a statement </w:t>
      </w:r>
      <w:r>
        <w:rPr>
          <w:rFonts w:ascii="Helvetica" w:hAnsi="Helvetica" w:eastAsia="Times New Roman" w:cs="Arial"/>
          <w:color w:val="000000"/>
        </w:rPr>
        <w:t>outlining in no more than</w:t>
      </w:r>
      <w:r w:rsidRPr="002B32BC">
        <w:rPr>
          <w:rFonts w:ascii="Helvetica" w:hAnsi="Helvetica" w:eastAsia="Times New Roman" w:cs="Arial"/>
          <w:color w:val="000000"/>
        </w:rPr>
        <w:t xml:space="preserve"> 500 words the likely significance and impact of the proposed research, the extent of the original contribution to knowledge it will make, and/or the potential social, economic or cultural benefits of the research to the local, national or international community. The fee waiver is neither means-tested nor intended to act as hardship or financial relief. Applications justifying the award on the grounds that this will ameliorate some financial or personal circumstances will be discounted.</w:t>
      </w:r>
    </w:p>
    <w:p w:rsidRPr="002B32BC" w:rsidR="002B32BC" w:rsidP="002B32BC" w:rsidRDefault="007D7FAB" w14:paraId="6B0779BB" w14:textId="104A10F6">
      <w:pPr>
        <w:shd w:val="clear" w:color="auto" w:fill="FFFFFF"/>
        <w:spacing w:before="100" w:beforeAutospacing="1" w:after="100" w:afterAutospacing="1" w:line="240" w:lineRule="auto"/>
        <w:rPr>
          <w:rFonts w:ascii="Helvetica" w:hAnsi="Helvetica" w:eastAsia="Times New Roman" w:cs="Arial"/>
          <w:color w:val="000000"/>
        </w:rPr>
      </w:pPr>
      <w:r>
        <w:rPr>
          <w:rFonts w:ascii="Helvetica" w:hAnsi="Helvetica" w:eastAsia="Times New Roman" w:cs="Arial"/>
          <w:color w:val="000000"/>
        </w:rPr>
        <w:t>A</w:t>
      </w:r>
      <w:r w:rsidRPr="002B32BC" w:rsidR="002B32BC">
        <w:rPr>
          <w:rFonts w:ascii="Helvetica" w:hAnsi="Helvetica" w:eastAsia="Times New Roman" w:cs="Arial"/>
          <w:color w:val="000000"/>
        </w:rPr>
        <w:t xml:space="preserve">ll admissions decisions will involve at least </w:t>
      </w:r>
      <w:r w:rsidR="002B32BC">
        <w:rPr>
          <w:rFonts w:ascii="Helvetica" w:hAnsi="Helvetica" w:eastAsia="Times New Roman" w:cs="Arial"/>
          <w:color w:val="000000"/>
        </w:rPr>
        <w:t>three</w:t>
      </w:r>
      <w:r w:rsidRPr="002B32BC" w:rsidR="002B32BC">
        <w:rPr>
          <w:rFonts w:ascii="Helvetica" w:hAnsi="Helvetica" w:eastAsia="Times New Roman" w:cs="Arial"/>
          <w:color w:val="000000"/>
        </w:rPr>
        <w:t xml:space="preserve"> members of Academic Staff. All applicants should be interviewed in person except those based overseas or working at a distance where alternative arrangements will be made, for example Skype</w:t>
      </w:r>
      <w:r w:rsidR="00254A7A">
        <w:rPr>
          <w:rFonts w:ascii="Helvetica" w:hAnsi="Helvetica" w:eastAsia="Times New Roman" w:cs="Arial"/>
          <w:color w:val="000000"/>
        </w:rPr>
        <w:t>/Zoom/MS Teams,</w:t>
      </w:r>
      <w:r w:rsidRPr="002B32BC" w:rsidR="002B32BC">
        <w:rPr>
          <w:rFonts w:ascii="Helvetica" w:hAnsi="Helvetica" w:eastAsia="Times New Roman" w:cs="Arial"/>
          <w:color w:val="000000"/>
        </w:rPr>
        <w:t xml:space="preserve"> or telephone interview.</w:t>
      </w:r>
    </w:p>
    <w:p w:rsidRPr="002B32BC" w:rsidR="002B32BC" w:rsidP="002B32BC" w:rsidRDefault="002B32BC" w14:paraId="18D5F332" w14:textId="7450B199">
      <w:pPr>
        <w:shd w:val="clear" w:color="auto" w:fill="FFFFFF"/>
        <w:spacing w:before="100" w:beforeAutospacing="1" w:after="100" w:afterAutospacing="1" w:line="240" w:lineRule="auto"/>
        <w:rPr>
          <w:rFonts w:ascii="Helvetica" w:hAnsi="Helvetica" w:eastAsia="Times New Roman" w:cs="Arial"/>
          <w:color w:val="000000"/>
        </w:rPr>
      </w:pPr>
      <w:r w:rsidRPr="002B32BC">
        <w:rPr>
          <w:rFonts w:ascii="Helvetica" w:hAnsi="Helvetica" w:eastAsia="Times New Roman" w:cs="Arial"/>
          <w:color w:val="000000"/>
        </w:rPr>
        <w:t xml:space="preserve">Applicants who are successful will be informed of this decision and sent a letter offering them a studentship/ fee waiver. The offer letter will also outline the expected period of study for which the applicant’s fees will be waived, any requirements placed on the applicant (such as additional research methods training) and opportunities to undertake teaching or any other duties and any conditions associated with these. </w:t>
      </w:r>
    </w:p>
    <w:p w:rsidRPr="002B32BC" w:rsidR="002B32BC" w:rsidP="002B32BC" w:rsidRDefault="002B32BC" w14:paraId="62DF8D2B" w14:textId="3305E3C9">
      <w:pPr>
        <w:shd w:val="clear" w:color="auto" w:fill="FFFFFF"/>
        <w:spacing w:before="100" w:beforeAutospacing="1" w:after="100" w:afterAutospacing="1" w:line="240" w:lineRule="auto"/>
        <w:rPr>
          <w:rFonts w:ascii="Helvetica" w:hAnsi="Helvetica" w:eastAsia="Times New Roman" w:cs="Arial"/>
          <w:b/>
          <w:color w:val="000000"/>
        </w:rPr>
      </w:pPr>
      <w:r w:rsidRPr="002B32BC">
        <w:rPr>
          <w:rFonts w:ascii="Helvetica" w:hAnsi="Helvetica" w:eastAsia="Times New Roman" w:cs="Arial"/>
          <w:b/>
          <w:color w:val="000000"/>
        </w:rPr>
        <w:t>Case f</w:t>
      </w:r>
      <w:r w:rsidR="007D7FAB">
        <w:rPr>
          <w:rFonts w:ascii="Helvetica" w:hAnsi="Helvetica" w:eastAsia="Times New Roman" w:cs="Arial"/>
          <w:b/>
          <w:color w:val="000000"/>
        </w:rPr>
        <w:t>or support from Facult</w:t>
      </w:r>
      <w:r w:rsidR="00254A7A">
        <w:rPr>
          <w:rFonts w:ascii="Helvetica" w:hAnsi="Helvetica" w:eastAsia="Times New Roman" w:cs="Arial"/>
          <w:b/>
          <w:color w:val="000000"/>
        </w:rPr>
        <w:t>y/Institute</w:t>
      </w:r>
    </w:p>
    <w:p w:rsidRPr="002B32BC" w:rsidR="002B32BC" w:rsidP="002B32BC" w:rsidRDefault="002B32BC" w14:paraId="3114AFAF" w14:textId="77777777">
      <w:pPr>
        <w:shd w:val="clear" w:color="auto" w:fill="FFFFFF"/>
        <w:spacing w:before="100" w:beforeAutospacing="1" w:after="100" w:afterAutospacing="1" w:line="240" w:lineRule="auto"/>
        <w:rPr>
          <w:rFonts w:ascii="Helvetica" w:hAnsi="Helvetica" w:eastAsia="Times New Roman" w:cs="Arial"/>
          <w:color w:val="000000"/>
        </w:rPr>
      </w:pPr>
      <w:r w:rsidRPr="002B32BC">
        <w:rPr>
          <w:rFonts w:ascii="Helvetica" w:hAnsi="Helvetica" w:eastAsia="Times New Roman" w:cs="Arial"/>
          <w:color w:val="000000"/>
        </w:rPr>
        <w:t>The case for awarding a fee waiver will be based on a number of factors including:</w:t>
      </w:r>
    </w:p>
    <w:p w:rsidR="00326588" w:rsidP="002B32BC" w:rsidRDefault="00326588" w14:paraId="19F7F657" w14:textId="501E6645">
      <w:pPr>
        <w:numPr>
          <w:ilvl w:val="0"/>
          <w:numId w:val="9"/>
        </w:numPr>
        <w:shd w:val="clear" w:color="auto" w:fill="FFFFFF"/>
        <w:spacing w:before="100" w:beforeAutospacing="1" w:after="100" w:afterAutospacing="1" w:line="240" w:lineRule="auto"/>
        <w:contextualSpacing/>
        <w:rPr>
          <w:rFonts w:ascii="Helvetica" w:hAnsi="Helvetica" w:eastAsia="Times New Roman" w:cs="Arial"/>
          <w:color w:val="000000"/>
        </w:rPr>
      </w:pPr>
      <w:r>
        <w:rPr>
          <w:rFonts w:ascii="Helvetica" w:hAnsi="Helvetica" w:eastAsia="Times New Roman" w:cs="Arial"/>
          <w:color w:val="000000"/>
        </w:rPr>
        <w:t>Fulfilling the application criteria (above)</w:t>
      </w:r>
      <w:r w:rsidR="0035715C">
        <w:rPr>
          <w:rFonts w:ascii="Helvetica" w:hAnsi="Helvetica" w:eastAsia="Times New Roman" w:cs="Arial"/>
          <w:color w:val="000000"/>
        </w:rPr>
        <w:t>;</w:t>
      </w:r>
    </w:p>
    <w:p w:rsidRPr="002B32BC" w:rsidR="002B32BC" w:rsidP="002B32BC" w:rsidRDefault="0035715C" w14:paraId="01A48E5E" w14:textId="126C1A18">
      <w:pPr>
        <w:numPr>
          <w:ilvl w:val="0"/>
          <w:numId w:val="9"/>
        </w:numPr>
        <w:shd w:val="clear" w:color="auto" w:fill="FFFFFF"/>
        <w:spacing w:before="100" w:beforeAutospacing="1" w:after="100" w:afterAutospacing="1" w:line="240" w:lineRule="auto"/>
        <w:contextualSpacing/>
        <w:rPr>
          <w:rFonts w:ascii="Helvetica" w:hAnsi="Helvetica" w:eastAsia="Times New Roman" w:cs="Arial"/>
          <w:color w:val="000000"/>
        </w:rPr>
      </w:pPr>
      <w:r>
        <w:rPr>
          <w:rFonts w:ascii="Helvetica" w:hAnsi="Helvetica" w:eastAsia="Times New Roman" w:cs="Arial"/>
          <w:color w:val="000000"/>
        </w:rPr>
        <w:t>T</w:t>
      </w:r>
      <w:r w:rsidRPr="002B32BC" w:rsidR="002B32BC">
        <w:rPr>
          <w:rFonts w:ascii="Helvetica" w:hAnsi="Helvetica" w:eastAsia="Times New Roman" w:cs="Arial"/>
          <w:color w:val="000000"/>
        </w:rPr>
        <w:t xml:space="preserve">he level of expertise and the supervisory </w:t>
      </w:r>
      <w:r w:rsidR="007D7FAB">
        <w:rPr>
          <w:rFonts w:ascii="Helvetica" w:hAnsi="Helvetica" w:eastAsia="Times New Roman" w:cs="Arial"/>
          <w:color w:val="000000"/>
        </w:rPr>
        <w:t>capacity available in the Faculty</w:t>
      </w:r>
      <w:r w:rsidR="00254A7A">
        <w:rPr>
          <w:rFonts w:ascii="Helvetica" w:hAnsi="Helvetica" w:eastAsia="Times New Roman" w:cs="Arial"/>
          <w:color w:val="000000"/>
        </w:rPr>
        <w:t>/Institute</w:t>
      </w:r>
      <w:r w:rsidRPr="002B32BC" w:rsidR="002B32BC">
        <w:rPr>
          <w:rFonts w:ascii="Helvetica" w:hAnsi="Helvetica" w:eastAsia="Times New Roman" w:cs="Arial"/>
          <w:color w:val="000000"/>
        </w:rPr>
        <w:t>;</w:t>
      </w:r>
    </w:p>
    <w:p w:rsidRPr="002B32BC" w:rsidR="002B32BC" w:rsidP="002B32BC" w:rsidRDefault="0035715C" w14:paraId="20F64BB2" w14:textId="7F4546B0">
      <w:pPr>
        <w:numPr>
          <w:ilvl w:val="0"/>
          <w:numId w:val="9"/>
        </w:numPr>
        <w:shd w:val="clear" w:color="auto" w:fill="FFFFFF"/>
        <w:spacing w:before="100" w:beforeAutospacing="1" w:after="100" w:afterAutospacing="1" w:line="240" w:lineRule="auto"/>
        <w:contextualSpacing/>
        <w:rPr>
          <w:rFonts w:ascii="Helvetica" w:hAnsi="Helvetica" w:eastAsia="Times New Roman" w:cs="Arial"/>
          <w:color w:val="000000"/>
        </w:rPr>
      </w:pPr>
      <w:r>
        <w:rPr>
          <w:rFonts w:ascii="Helvetica" w:hAnsi="Helvetica" w:eastAsia="Times New Roman" w:cs="Arial"/>
          <w:color w:val="000000"/>
        </w:rPr>
        <w:t>T</w:t>
      </w:r>
      <w:r w:rsidRPr="002B32BC" w:rsidR="002B32BC">
        <w:rPr>
          <w:rFonts w:ascii="Helvetica" w:hAnsi="Helvetica" w:eastAsia="Times New Roman" w:cs="Arial"/>
          <w:color w:val="000000"/>
        </w:rPr>
        <w:t>he costs associated with the research and research</w:t>
      </w:r>
      <w:r w:rsidR="007D7FAB">
        <w:rPr>
          <w:rFonts w:ascii="Helvetica" w:hAnsi="Helvetica" w:eastAsia="Times New Roman" w:cs="Arial"/>
          <w:color w:val="000000"/>
        </w:rPr>
        <w:t xml:space="preserve"> student support, and the Faculty</w:t>
      </w:r>
      <w:r w:rsidRPr="002B32BC" w:rsidR="002B32BC">
        <w:rPr>
          <w:rFonts w:ascii="Helvetica" w:hAnsi="Helvetica" w:eastAsia="Times New Roman" w:cs="Arial"/>
          <w:color w:val="000000"/>
        </w:rPr>
        <w:t>’s</w:t>
      </w:r>
      <w:r w:rsidR="00254A7A">
        <w:rPr>
          <w:rFonts w:ascii="Helvetica" w:hAnsi="Helvetica" w:eastAsia="Times New Roman" w:cs="Arial"/>
          <w:color w:val="000000"/>
        </w:rPr>
        <w:t>/Institute</w:t>
      </w:r>
      <w:r w:rsidRPr="002B32BC" w:rsidR="00254A7A">
        <w:rPr>
          <w:rFonts w:ascii="Helvetica" w:hAnsi="Helvetica" w:eastAsia="Times New Roman" w:cs="Arial"/>
          <w:color w:val="000000"/>
        </w:rPr>
        <w:t>’s</w:t>
      </w:r>
      <w:r w:rsidR="00254A7A">
        <w:rPr>
          <w:rFonts w:ascii="Helvetica" w:hAnsi="Helvetica" w:eastAsia="Times New Roman" w:cs="Arial"/>
          <w:color w:val="000000"/>
        </w:rPr>
        <w:t xml:space="preserve"> </w:t>
      </w:r>
      <w:r w:rsidRPr="002B32BC" w:rsidR="002B32BC">
        <w:rPr>
          <w:rFonts w:ascii="Helvetica" w:hAnsi="Helvetica" w:eastAsia="Times New Roman" w:cs="Arial"/>
          <w:color w:val="000000"/>
        </w:rPr>
        <w:t>ability to cover these costs and manage any other resource requirements;</w:t>
      </w:r>
    </w:p>
    <w:p w:rsidR="00A7317B" w:rsidP="002B32BC" w:rsidRDefault="00A7317B" w14:paraId="317C8108" w14:textId="77777777">
      <w:pPr>
        <w:autoSpaceDE w:val="0"/>
        <w:autoSpaceDN w:val="0"/>
        <w:adjustRightInd w:val="0"/>
        <w:spacing w:after="0" w:line="240" w:lineRule="auto"/>
        <w:rPr>
          <w:rFonts w:ascii="Helvetica" w:hAnsi="Helvetica" w:cs="Helvetica"/>
          <w:b/>
          <w:bCs/>
          <w:color w:val="000000"/>
        </w:rPr>
      </w:pPr>
    </w:p>
    <w:p w:rsidRPr="002B32BC" w:rsidR="002B32BC" w:rsidP="002B32BC" w:rsidRDefault="002B32BC" w14:paraId="2A0A766D" w14:textId="77777777">
      <w:pPr>
        <w:autoSpaceDE w:val="0"/>
        <w:autoSpaceDN w:val="0"/>
        <w:adjustRightInd w:val="0"/>
        <w:spacing w:after="0" w:line="240" w:lineRule="auto"/>
        <w:rPr>
          <w:rFonts w:ascii="Helvetica" w:hAnsi="Helvetica" w:cs="Helvetica"/>
          <w:b/>
          <w:bCs/>
          <w:color w:val="000000"/>
        </w:rPr>
      </w:pPr>
      <w:r w:rsidRPr="002B32BC">
        <w:rPr>
          <w:rFonts w:ascii="Helvetica" w:hAnsi="Helvetica" w:cs="Helvetica"/>
          <w:b/>
          <w:bCs/>
          <w:color w:val="000000"/>
        </w:rPr>
        <w:t xml:space="preserve">Registration and Payments </w:t>
      </w:r>
    </w:p>
    <w:p w:rsidRPr="002B32BC" w:rsidR="002B32BC" w:rsidP="002B32BC" w:rsidRDefault="002B32BC" w14:paraId="6E6DFE13" w14:textId="77777777">
      <w:pPr>
        <w:autoSpaceDE w:val="0"/>
        <w:autoSpaceDN w:val="0"/>
        <w:adjustRightInd w:val="0"/>
        <w:spacing w:after="0" w:line="240" w:lineRule="auto"/>
        <w:rPr>
          <w:rFonts w:ascii="Helvetica" w:hAnsi="Helvetica" w:cs="Helvetica"/>
          <w:color w:val="000000"/>
        </w:rPr>
      </w:pPr>
    </w:p>
    <w:p w:rsidRPr="002B32BC" w:rsidR="002B32BC" w:rsidP="002B32BC" w:rsidRDefault="002B32BC" w14:paraId="3255FE4D" w14:textId="13EBE06F">
      <w:pPr>
        <w:autoSpaceDE w:val="0"/>
        <w:autoSpaceDN w:val="0"/>
        <w:adjustRightInd w:val="0"/>
        <w:spacing w:after="0" w:line="240" w:lineRule="auto"/>
        <w:rPr>
          <w:rFonts w:ascii="Helvetica" w:hAnsi="Helvetica" w:cs="Helvetica"/>
          <w:color w:val="000000"/>
        </w:rPr>
      </w:pPr>
      <w:r w:rsidRPr="002B32BC">
        <w:rPr>
          <w:rFonts w:ascii="Helvetica" w:hAnsi="Helvetica" w:cs="Helvetica"/>
          <w:b/>
          <w:bCs/>
          <w:color w:val="000000"/>
        </w:rPr>
        <w:t xml:space="preserve">Registration/Enrolment </w:t>
      </w:r>
      <w:r w:rsidRPr="002B32BC">
        <w:rPr>
          <w:rFonts w:ascii="Helvetica" w:hAnsi="Helvetica" w:cs="Helvetica"/>
          <w:color w:val="000000"/>
        </w:rPr>
        <w:t xml:space="preserve">On acceptance of the award, the student will complete </w:t>
      </w:r>
      <w:r w:rsidR="00254A7A">
        <w:rPr>
          <w:rFonts w:ascii="Helvetica" w:hAnsi="Helvetica" w:cs="Helvetica"/>
          <w:color w:val="000000"/>
        </w:rPr>
        <w:t xml:space="preserve">online </w:t>
      </w:r>
      <w:r w:rsidRPr="002B32BC">
        <w:rPr>
          <w:rFonts w:ascii="Helvetica" w:hAnsi="Helvetica" w:cs="Helvetica"/>
          <w:color w:val="000000"/>
        </w:rPr>
        <w:t xml:space="preserve">registration and indicate that they have been awarded a fee waiver on the fee section of the registration papers. The Fees Office will </w:t>
      </w:r>
      <w:r w:rsidR="00254A7A">
        <w:rPr>
          <w:rFonts w:ascii="Helvetica" w:hAnsi="Helvetica" w:cs="Helvetica"/>
          <w:color w:val="000000"/>
        </w:rPr>
        <w:t>liaise with</w:t>
      </w:r>
      <w:r w:rsidR="007D7FAB">
        <w:rPr>
          <w:rFonts w:ascii="Helvetica" w:hAnsi="Helvetica" w:cs="Helvetica"/>
          <w:color w:val="000000"/>
        </w:rPr>
        <w:t xml:space="preserve"> appropriate Faculty</w:t>
      </w:r>
      <w:r w:rsidR="00254A7A">
        <w:rPr>
          <w:rFonts w:ascii="Helvetica" w:hAnsi="Helvetica" w:cs="Helvetica"/>
          <w:color w:val="000000"/>
        </w:rPr>
        <w:t>/Institute</w:t>
      </w:r>
      <w:r w:rsidRPr="002B32BC">
        <w:rPr>
          <w:rFonts w:ascii="Helvetica" w:hAnsi="Helvetica" w:cs="Helvetica"/>
          <w:color w:val="000000"/>
        </w:rPr>
        <w:t xml:space="preserve"> to confirm the fee waiver</w:t>
      </w:r>
      <w:r w:rsidR="00254A7A">
        <w:rPr>
          <w:rFonts w:ascii="Helvetica" w:hAnsi="Helvetica" w:cs="Helvetica"/>
          <w:color w:val="000000"/>
        </w:rPr>
        <w:t xml:space="preserve"> and appropriate budget code and this will be done on an annual basis.</w:t>
      </w:r>
      <w:r w:rsidRPr="002B32BC">
        <w:rPr>
          <w:rFonts w:ascii="Helvetica" w:hAnsi="Helvetica" w:cs="Helvetica"/>
          <w:color w:val="000000"/>
        </w:rPr>
        <w:t xml:space="preserve"> </w:t>
      </w:r>
    </w:p>
    <w:p w:rsidR="00CC27F0" w:rsidP="002B32BC" w:rsidRDefault="00CC27F0" w14:paraId="32A18145" w14:textId="77777777">
      <w:pPr>
        <w:autoSpaceDE w:val="0"/>
        <w:autoSpaceDN w:val="0"/>
        <w:adjustRightInd w:val="0"/>
        <w:spacing w:after="0" w:line="240" w:lineRule="auto"/>
        <w:rPr>
          <w:rFonts w:ascii="Helvetica" w:hAnsi="Helvetica" w:cs="Helvetica"/>
          <w:b/>
          <w:bCs/>
          <w:color w:val="000000"/>
        </w:rPr>
      </w:pPr>
    </w:p>
    <w:p w:rsidRPr="002B32BC" w:rsidR="002B32BC" w:rsidP="002B32BC" w:rsidRDefault="002B32BC" w14:paraId="2809A518" w14:textId="77777777">
      <w:pPr>
        <w:autoSpaceDE w:val="0"/>
        <w:autoSpaceDN w:val="0"/>
        <w:adjustRightInd w:val="0"/>
        <w:spacing w:after="0" w:line="240" w:lineRule="auto"/>
        <w:rPr>
          <w:rFonts w:ascii="Helvetica" w:hAnsi="Helvetica" w:cs="Helvetica"/>
          <w:color w:val="000000"/>
        </w:rPr>
      </w:pPr>
      <w:r w:rsidRPr="002B32BC">
        <w:rPr>
          <w:rFonts w:ascii="Helvetica" w:hAnsi="Helvetica" w:cs="Helvetica"/>
          <w:b/>
          <w:bCs/>
          <w:color w:val="000000"/>
        </w:rPr>
        <w:t xml:space="preserve">Studentship Stipend Payments </w:t>
      </w:r>
    </w:p>
    <w:p w:rsidRPr="00254A7A" w:rsidR="00A7317B" w:rsidP="002B32BC" w:rsidRDefault="002B32BC" w14:paraId="106ED99A" w14:textId="3306D77B">
      <w:pPr>
        <w:shd w:val="clear" w:color="auto" w:fill="FFFFFF"/>
        <w:spacing w:before="100" w:beforeAutospacing="1" w:after="100" w:afterAutospacing="1" w:line="240" w:lineRule="auto"/>
        <w:rPr>
          <w:rFonts w:ascii="Helvetica" w:hAnsi="Helvetica" w:eastAsia="Times New Roman" w:cs="Arial"/>
          <w:color w:val="000000"/>
        </w:rPr>
      </w:pPr>
      <w:r w:rsidRPr="002B32BC">
        <w:rPr>
          <w:rFonts w:ascii="Helvetica" w:hAnsi="Helvetica"/>
        </w:rPr>
        <w:t xml:space="preserve">For students receiving a stipend in addition to a fee waiver, the payment process will </w:t>
      </w:r>
      <w:proofErr w:type="gramStart"/>
      <w:r w:rsidRPr="002B32BC">
        <w:rPr>
          <w:rFonts w:ascii="Helvetica" w:hAnsi="Helvetica"/>
        </w:rPr>
        <w:t>managed</w:t>
      </w:r>
      <w:proofErr w:type="gramEnd"/>
      <w:r w:rsidRPr="002B32BC">
        <w:rPr>
          <w:rFonts w:ascii="Helvetica" w:hAnsi="Helvetica"/>
        </w:rPr>
        <w:t xml:space="preserve"> by </w:t>
      </w:r>
      <w:r w:rsidR="007D7FAB">
        <w:rPr>
          <w:rFonts w:ascii="Helvetica" w:hAnsi="Helvetica"/>
        </w:rPr>
        <w:t>Research Services</w:t>
      </w:r>
      <w:r w:rsidRPr="002B32BC">
        <w:rPr>
          <w:rFonts w:ascii="Helvetica" w:hAnsi="Helvetica"/>
        </w:rPr>
        <w:t>. The stipend payment will be made in two instalments by BACs transfer directly to the student’s bank account. The first payment will be made upon completion of the registration process and from the second year of study, on satisfactory progression following the annual review (</w:t>
      </w:r>
      <w:r w:rsidR="00A919D0">
        <w:rPr>
          <w:rFonts w:ascii="Helvetica" w:hAnsi="Helvetica"/>
        </w:rPr>
        <w:t>August</w:t>
      </w:r>
      <w:r w:rsidRPr="002B32BC">
        <w:rPr>
          <w:rFonts w:ascii="Helvetica" w:hAnsi="Helvetica"/>
        </w:rPr>
        <w:t>). The second payment will be made on satisfactory completion of the interim progression review (</w:t>
      </w:r>
      <w:r w:rsidR="00A919D0">
        <w:rPr>
          <w:rFonts w:ascii="Helvetica" w:hAnsi="Helvetica"/>
        </w:rPr>
        <w:t>February/</w:t>
      </w:r>
      <w:r w:rsidRPr="002B32BC">
        <w:rPr>
          <w:rFonts w:ascii="Helvetica" w:hAnsi="Helvetica"/>
        </w:rPr>
        <w:t>March). If the student does not complete the annual review or enrolment process in October each year, the stipend may be suspended</w:t>
      </w:r>
      <w:r w:rsidR="00254A7A">
        <w:rPr>
          <w:rFonts w:ascii="Helvetica" w:hAnsi="Helvetica"/>
        </w:rPr>
        <w:t>.</w:t>
      </w:r>
    </w:p>
    <w:p w:rsidRPr="002B32BC" w:rsidR="002B32BC" w:rsidP="002B32BC" w:rsidRDefault="002B32BC" w14:paraId="6B74319E" w14:textId="00A107A0">
      <w:pPr>
        <w:shd w:val="clear" w:color="auto" w:fill="FFFFFF"/>
        <w:spacing w:before="100" w:beforeAutospacing="1" w:after="100" w:afterAutospacing="1" w:line="240" w:lineRule="auto"/>
        <w:rPr>
          <w:rFonts w:ascii="Helvetica" w:hAnsi="Helvetica" w:eastAsia="Times New Roman" w:cs="Arial"/>
          <w:b/>
          <w:color w:val="000000"/>
        </w:rPr>
      </w:pPr>
      <w:r w:rsidRPr="002B32BC">
        <w:rPr>
          <w:rFonts w:ascii="Helvetica" w:hAnsi="Helvetica" w:eastAsia="Times New Roman" w:cs="Arial"/>
          <w:b/>
          <w:color w:val="000000"/>
        </w:rPr>
        <w:t>Studentship/Fee Waiver Award Approval Form</w:t>
      </w:r>
      <w:r w:rsidR="00C2662D">
        <w:rPr>
          <w:rFonts w:ascii="Helvetica" w:hAnsi="Helvetica" w:eastAsia="Times New Roman" w:cs="Arial"/>
          <w:b/>
          <w:color w:val="000000"/>
        </w:rPr>
        <w:t xml:space="preserve"> – submit to Research </w:t>
      </w:r>
      <w:r w:rsidR="00254A7A">
        <w:rPr>
          <w:rFonts w:ascii="Helvetica" w:hAnsi="Helvetica" w:eastAsia="Times New Roman" w:cs="Arial"/>
          <w:b/>
          <w:color w:val="000000"/>
        </w:rPr>
        <w:t>Services</w:t>
      </w:r>
    </w:p>
    <w:tbl>
      <w:tblPr>
        <w:tblStyle w:val="TableGrid1"/>
        <w:tblW w:w="0" w:type="auto"/>
        <w:tblLook w:val="04A0" w:firstRow="1" w:lastRow="0" w:firstColumn="1" w:lastColumn="0" w:noHBand="0" w:noVBand="1"/>
      </w:tblPr>
      <w:tblGrid>
        <w:gridCol w:w="4928"/>
        <w:gridCol w:w="4314"/>
      </w:tblGrid>
      <w:tr w:rsidRPr="002B32BC" w:rsidR="002B32BC" w:rsidTr="005B3AE2" w14:paraId="49FB84AC" w14:textId="77777777">
        <w:tc>
          <w:tcPr>
            <w:tcW w:w="4928" w:type="dxa"/>
          </w:tcPr>
          <w:p w:rsidRPr="002B32BC" w:rsidR="002B32BC" w:rsidP="002B32BC" w:rsidRDefault="002B32BC" w14:paraId="63A05A61" w14:textId="77777777">
            <w:pPr>
              <w:spacing w:after="240"/>
              <w:rPr>
                <w:rFonts w:ascii="Helvetica" w:hAnsi="Helvetica" w:eastAsia="Times New Roman" w:cs="Arial"/>
                <w:b/>
                <w:color w:val="000000"/>
              </w:rPr>
            </w:pPr>
            <w:r w:rsidRPr="002B32BC">
              <w:rPr>
                <w:rFonts w:ascii="Helvetica" w:hAnsi="Helvetica" w:eastAsia="Times New Roman" w:cs="Arial"/>
                <w:b/>
                <w:color w:val="000000"/>
              </w:rPr>
              <w:t>School / Area</w:t>
            </w:r>
          </w:p>
        </w:tc>
        <w:tc>
          <w:tcPr>
            <w:tcW w:w="4314" w:type="dxa"/>
          </w:tcPr>
          <w:p w:rsidRPr="002B32BC" w:rsidR="002B32BC" w:rsidP="002B32BC" w:rsidRDefault="002B32BC" w14:paraId="19B82F4E" w14:textId="77777777">
            <w:pPr>
              <w:spacing w:before="100" w:beforeAutospacing="1" w:after="100" w:afterAutospacing="1"/>
              <w:rPr>
                <w:rFonts w:ascii="Helvetica" w:hAnsi="Helvetica" w:eastAsia="Times New Roman" w:cs="Arial"/>
                <w:color w:val="000000"/>
              </w:rPr>
            </w:pPr>
          </w:p>
        </w:tc>
      </w:tr>
      <w:tr w:rsidRPr="002B32BC" w:rsidR="002B32BC" w:rsidTr="005B3AE2" w14:paraId="4C7F032D" w14:textId="77777777">
        <w:tc>
          <w:tcPr>
            <w:tcW w:w="4928" w:type="dxa"/>
          </w:tcPr>
          <w:p w:rsidRPr="002B32BC" w:rsidR="002B32BC" w:rsidP="002B32BC" w:rsidRDefault="002B32BC" w14:paraId="511DA34F" w14:textId="0A7D020F">
            <w:pPr>
              <w:numPr>
                <w:ilvl w:val="0"/>
                <w:numId w:val="8"/>
              </w:numPr>
              <w:spacing w:before="100" w:beforeAutospacing="1" w:after="100" w:afterAutospacing="1"/>
              <w:contextualSpacing/>
              <w:rPr>
                <w:rFonts w:ascii="Helvetica" w:hAnsi="Helvetica" w:eastAsia="Times New Roman" w:cs="Arial"/>
                <w:color w:val="000000"/>
              </w:rPr>
            </w:pPr>
            <w:r w:rsidRPr="002B32BC">
              <w:rPr>
                <w:rFonts w:ascii="Helvetica" w:hAnsi="Helvetica" w:eastAsia="Times New Roman" w:cs="Arial"/>
                <w:color w:val="000000"/>
              </w:rPr>
              <w:t xml:space="preserve">Name of </w:t>
            </w:r>
            <w:r w:rsidR="0091566C">
              <w:rPr>
                <w:rFonts w:ascii="Helvetica" w:hAnsi="Helvetica" w:eastAsia="Times New Roman" w:cs="Arial"/>
                <w:color w:val="000000"/>
              </w:rPr>
              <w:t>Faculty</w:t>
            </w:r>
            <w:r w:rsidR="00254A7A">
              <w:rPr>
                <w:rFonts w:ascii="Helvetica" w:hAnsi="Helvetica" w:eastAsia="Times New Roman" w:cs="Arial"/>
                <w:color w:val="000000"/>
              </w:rPr>
              <w:t>/Institute</w:t>
            </w:r>
          </w:p>
        </w:tc>
        <w:tc>
          <w:tcPr>
            <w:tcW w:w="4314" w:type="dxa"/>
          </w:tcPr>
          <w:p w:rsidRPr="002B32BC" w:rsidR="002B32BC" w:rsidP="002B32BC" w:rsidRDefault="002B32BC" w14:paraId="790EEBF5" w14:textId="77777777">
            <w:pPr>
              <w:spacing w:before="100" w:beforeAutospacing="1" w:after="100" w:afterAutospacing="1"/>
              <w:rPr>
                <w:rFonts w:ascii="Helvetica" w:hAnsi="Helvetica" w:eastAsia="Times New Roman" w:cs="Arial"/>
                <w:color w:val="000000"/>
              </w:rPr>
            </w:pPr>
          </w:p>
        </w:tc>
      </w:tr>
      <w:tr w:rsidRPr="002B32BC" w:rsidR="002B32BC" w:rsidTr="005B3AE2" w14:paraId="103FE907" w14:textId="77777777">
        <w:tc>
          <w:tcPr>
            <w:tcW w:w="4928" w:type="dxa"/>
          </w:tcPr>
          <w:p w:rsidRPr="002B32BC" w:rsidR="002B32BC" w:rsidP="002B32BC" w:rsidRDefault="002B32BC" w14:paraId="3FA9A1DA" w14:textId="77777777">
            <w:pPr>
              <w:numPr>
                <w:ilvl w:val="0"/>
                <w:numId w:val="8"/>
              </w:numPr>
              <w:spacing w:before="100" w:beforeAutospacing="1" w:after="100" w:afterAutospacing="1"/>
              <w:contextualSpacing/>
              <w:rPr>
                <w:rFonts w:ascii="Helvetica" w:hAnsi="Helvetica" w:eastAsia="Times New Roman" w:cs="Arial"/>
                <w:color w:val="000000"/>
              </w:rPr>
            </w:pPr>
            <w:r w:rsidRPr="002B32BC">
              <w:rPr>
                <w:rFonts w:ascii="Helvetica" w:hAnsi="Helvetica" w:eastAsia="Times New Roman" w:cs="Arial"/>
                <w:color w:val="000000"/>
              </w:rPr>
              <w:t>Discipline area / research theme</w:t>
            </w:r>
          </w:p>
        </w:tc>
        <w:tc>
          <w:tcPr>
            <w:tcW w:w="4314" w:type="dxa"/>
          </w:tcPr>
          <w:p w:rsidRPr="002B32BC" w:rsidR="002B32BC" w:rsidP="002B32BC" w:rsidRDefault="002B32BC" w14:paraId="69B2ED21" w14:textId="77777777">
            <w:pPr>
              <w:spacing w:before="100" w:beforeAutospacing="1" w:after="100" w:afterAutospacing="1"/>
              <w:rPr>
                <w:rFonts w:ascii="Helvetica" w:hAnsi="Helvetica" w:eastAsia="Times New Roman" w:cs="Arial"/>
                <w:color w:val="000000"/>
              </w:rPr>
            </w:pPr>
          </w:p>
        </w:tc>
      </w:tr>
      <w:tr w:rsidRPr="002B32BC" w:rsidR="002B32BC" w:rsidTr="005B3AE2" w14:paraId="559FDF2B" w14:textId="77777777">
        <w:tc>
          <w:tcPr>
            <w:tcW w:w="4928" w:type="dxa"/>
          </w:tcPr>
          <w:p w:rsidRPr="002B32BC" w:rsidR="002B32BC" w:rsidP="002B32BC" w:rsidRDefault="002B32BC" w14:paraId="7EDB6371" w14:textId="77777777">
            <w:pPr>
              <w:spacing w:after="240"/>
              <w:rPr>
                <w:rFonts w:ascii="Helvetica" w:hAnsi="Helvetica" w:eastAsia="Times New Roman" w:cs="Arial"/>
                <w:b/>
                <w:color w:val="000000"/>
              </w:rPr>
            </w:pPr>
            <w:r w:rsidRPr="002B32BC">
              <w:rPr>
                <w:rFonts w:ascii="Helvetica" w:hAnsi="Helvetica" w:eastAsia="Times New Roman" w:cs="Arial"/>
                <w:b/>
                <w:color w:val="000000"/>
              </w:rPr>
              <w:t>Details of fee waivers:</w:t>
            </w:r>
          </w:p>
        </w:tc>
        <w:tc>
          <w:tcPr>
            <w:tcW w:w="4314" w:type="dxa"/>
          </w:tcPr>
          <w:p w:rsidRPr="002B32BC" w:rsidR="002B32BC" w:rsidP="002B32BC" w:rsidRDefault="002B32BC" w14:paraId="4182E534" w14:textId="77777777">
            <w:pPr>
              <w:spacing w:before="100" w:beforeAutospacing="1" w:after="100" w:afterAutospacing="1"/>
              <w:rPr>
                <w:rFonts w:ascii="Helvetica" w:hAnsi="Helvetica" w:eastAsia="Times New Roman" w:cs="Arial"/>
                <w:color w:val="000000"/>
              </w:rPr>
            </w:pPr>
          </w:p>
        </w:tc>
      </w:tr>
      <w:tr w:rsidRPr="002B32BC" w:rsidR="002B32BC" w:rsidTr="005B3AE2" w14:paraId="36DCE9CE" w14:textId="77777777">
        <w:tc>
          <w:tcPr>
            <w:tcW w:w="4928" w:type="dxa"/>
          </w:tcPr>
          <w:p w:rsidRPr="002B32BC" w:rsidR="002B32BC" w:rsidP="002B32BC" w:rsidRDefault="00CC27F0" w14:paraId="7141684F" w14:textId="0F8C96C4">
            <w:pPr>
              <w:numPr>
                <w:ilvl w:val="0"/>
                <w:numId w:val="8"/>
              </w:numPr>
              <w:ind w:left="714" w:hanging="357"/>
              <w:contextualSpacing/>
              <w:rPr>
                <w:rFonts w:ascii="Helvetica" w:hAnsi="Helvetica" w:eastAsia="Times New Roman" w:cs="Arial"/>
                <w:color w:val="000000"/>
              </w:rPr>
            </w:pPr>
            <w:r>
              <w:rPr>
                <w:rFonts w:ascii="Helvetica" w:hAnsi="Helvetica" w:eastAsia="Times New Roman" w:cs="Arial"/>
                <w:color w:val="000000"/>
              </w:rPr>
              <w:t>Research area in which</w:t>
            </w:r>
            <w:r w:rsidRPr="002B32BC" w:rsidR="002B32BC">
              <w:rPr>
                <w:rFonts w:ascii="Helvetica" w:hAnsi="Helvetica" w:eastAsia="Times New Roman" w:cs="Arial"/>
                <w:color w:val="000000"/>
              </w:rPr>
              <w:t xml:space="preserve"> studentship </w:t>
            </w:r>
            <w:r>
              <w:rPr>
                <w:rFonts w:ascii="Helvetica" w:hAnsi="Helvetica" w:eastAsia="Times New Roman" w:cs="Arial"/>
                <w:color w:val="000000"/>
              </w:rPr>
              <w:t xml:space="preserve">is </w:t>
            </w:r>
            <w:r w:rsidRPr="002B32BC" w:rsidR="002B32BC">
              <w:rPr>
                <w:rFonts w:ascii="Helvetica" w:hAnsi="Helvetica" w:eastAsia="Times New Roman" w:cs="Arial"/>
                <w:color w:val="000000"/>
              </w:rPr>
              <w:t>to be advertised:</w:t>
            </w:r>
          </w:p>
          <w:p w:rsidRPr="002B32BC" w:rsidR="002B32BC" w:rsidP="002B32BC" w:rsidRDefault="002B32BC" w14:paraId="754B89EB" w14:textId="77777777">
            <w:pPr>
              <w:ind w:left="714"/>
              <w:contextualSpacing/>
              <w:rPr>
                <w:rFonts w:ascii="Helvetica" w:hAnsi="Helvetica" w:eastAsia="Times New Roman" w:cs="Arial"/>
                <w:color w:val="000000"/>
              </w:rPr>
            </w:pPr>
          </w:p>
        </w:tc>
        <w:tc>
          <w:tcPr>
            <w:tcW w:w="4314" w:type="dxa"/>
          </w:tcPr>
          <w:p w:rsidRPr="002B32BC" w:rsidR="002B32BC" w:rsidP="002B32BC" w:rsidRDefault="002B32BC" w14:paraId="6DF6F9E0" w14:textId="77777777">
            <w:pPr>
              <w:spacing w:before="100" w:beforeAutospacing="1" w:after="100" w:afterAutospacing="1"/>
              <w:rPr>
                <w:rFonts w:ascii="Helvetica" w:hAnsi="Helvetica" w:eastAsia="Times New Roman" w:cs="Arial"/>
                <w:color w:val="000000"/>
              </w:rPr>
            </w:pPr>
          </w:p>
        </w:tc>
      </w:tr>
      <w:tr w:rsidRPr="002B32BC" w:rsidR="002B32BC" w:rsidTr="005B3AE2" w14:paraId="6D6C1884" w14:textId="77777777">
        <w:tc>
          <w:tcPr>
            <w:tcW w:w="4928" w:type="dxa"/>
          </w:tcPr>
          <w:p w:rsidRPr="002B32BC" w:rsidR="002B32BC" w:rsidP="00CC27F0" w:rsidRDefault="00CC27F0" w14:paraId="54025F2C" w14:textId="1619B5C5">
            <w:pPr>
              <w:numPr>
                <w:ilvl w:val="0"/>
                <w:numId w:val="8"/>
              </w:numPr>
              <w:ind w:left="714" w:hanging="357"/>
              <w:contextualSpacing/>
              <w:rPr>
                <w:rFonts w:ascii="Helvetica" w:hAnsi="Helvetica" w:eastAsia="Times New Roman" w:cs="Arial"/>
                <w:color w:val="000000"/>
              </w:rPr>
            </w:pPr>
            <w:r>
              <w:rPr>
                <w:rFonts w:ascii="Helvetica" w:hAnsi="Helvetica" w:eastAsia="Times New Roman" w:cs="Arial"/>
                <w:color w:val="000000"/>
              </w:rPr>
              <w:t>Research area in which</w:t>
            </w:r>
            <w:r w:rsidRPr="002B32BC" w:rsidR="002B32BC">
              <w:rPr>
                <w:rFonts w:ascii="Helvetica" w:hAnsi="Helvetica" w:eastAsia="Times New Roman" w:cs="Arial"/>
                <w:color w:val="000000"/>
              </w:rPr>
              <w:t xml:space="preserve"> </w:t>
            </w:r>
            <w:r>
              <w:rPr>
                <w:rFonts w:ascii="Helvetica" w:hAnsi="Helvetica" w:eastAsia="Times New Roman" w:cs="Arial"/>
                <w:color w:val="000000"/>
              </w:rPr>
              <w:t>f</w:t>
            </w:r>
            <w:r w:rsidRPr="002B32BC" w:rsidR="002B32BC">
              <w:rPr>
                <w:rFonts w:ascii="Helvetica" w:hAnsi="Helvetica" w:eastAsia="Times New Roman" w:cs="Arial"/>
                <w:color w:val="000000"/>
              </w:rPr>
              <w:t xml:space="preserve">ee waiver </w:t>
            </w:r>
            <w:r>
              <w:rPr>
                <w:rFonts w:ascii="Helvetica" w:hAnsi="Helvetica" w:eastAsia="Times New Roman" w:cs="Arial"/>
                <w:color w:val="000000"/>
              </w:rPr>
              <w:t xml:space="preserve">is </w:t>
            </w:r>
            <w:r w:rsidRPr="002B32BC" w:rsidR="002B32BC">
              <w:rPr>
                <w:rFonts w:ascii="Helvetica" w:hAnsi="Helvetica" w:eastAsia="Times New Roman" w:cs="Arial"/>
                <w:color w:val="000000"/>
              </w:rPr>
              <w:t>to be advertised:</w:t>
            </w:r>
          </w:p>
        </w:tc>
        <w:tc>
          <w:tcPr>
            <w:tcW w:w="4314" w:type="dxa"/>
          </w:tcPr>
          <w:p w:rsidRPr="002B32BC" w:rsidR="002B32BC" w:rsidP="002B32BC" w:rsidRDefault="002B32BC" w14:paraId="7A0A04EE" w14:textId="77777777">
            <w:pPr>
              <w:spacing w:before="100" w:beforeAutospacing="1" w:after="100" w:afterAutospacing="1"/>
              <w:rPr>
                <w:rFonts w:ascii="Helvetica" w:hAnsi="Helvetica" w:eastAsia="Times New Roman" w:cs="Arial"/>
                <w:color w:val="000000"/>
              </w:rPr>
            </w:pPr>
          </w:p>
        </w:tc>
      </w:tr>
      <w:tr w:rsidRPr="002B32BC" w:rsidR="002B32BC" w:rsidTr="005B3AE2" w14:paraId="623D7B52" w14:textId="77777777">
        <w:tc>
          <w:tcPr>
            <w:tcW w:w="4928" w:type="dxa"/>
          </w:tcPr>
          <w:p w:rsidRPr="002B32BC" w:rsidR="002B32BC" w:rsidP="002B32BC" w:rsidRDefault="002B32BC" w14:paraId="66F57C1B" w14:textId="77777777">
            <w:pPr>
              <w:numPr>
                <w:ilvl w:val="0"/>
                <w:numId w:val="8"/>
              </w:numPr>
              <w:ind w:left="714" w:hanging="357"/>
              <w:contextualSpacing/>
              <w:rPr>
                <w:rFonts w:ascii="Helvetica" w:hAnsi="Helvetica" w:eastAsia="Times New Roman" w:cs="Arial"/>
                <w:color w:val="000000"/>
              </w:rPr>
            </w:pPr>
            <w:r w:rsidRPr="002B32BC">
              <w:rPr>
                <w:rFonts w:ascii="Helvetica" w:hAnsi="Helvetica" w:eastAsia="Times New Roman" w:cs="Arial"/>
                <w:color w:val="000000"/>
              </w:rPr>
              <w:t>Mode of study  - F/T, P/T (for fee waivers only)</w:t>
            </w:r>
          </w:p>
          <w:p w:rsidRPr="002B32BC" w:rsidR="002B32BC" w:rsidP="002B32BC" w:rsidRDefault="002B32BC" w14:paraId="72A71742" w14:textId="77777777">
            <w:pPr>
              <w:ind w:left="714"/>
              <w:contextualSpacing/>
              <w:rPr>
                <w:rFonts w:ascii="Helvetica" w:hAnsi="Helvetica" w:eastAsia="Times New Roman" w:cs="Arial"/>
                <w:color w:val="000000"/>
              </w:rPr>
            </w:pPr>
          </w:p>
        </w:tc>
        <w:tc>
          <w:tcPr>
            <w:tcW w:w="4314" w:type="dxa"/>
          </w:tcPr>
          <w:p w:rsidRPr="002B32BC" w:rsidR="002B32BC" w:rsidP="002B32BC" w:rsidRDefault="002B32BC" w14:paraId="0F343E0F" w14:textId="77777777">
            <w:pPr>
              <w:spacing w:before="100" w:beforeAutospacing="1" w:after="100" w:afterAutospacing="1"/>
              <w:rPr>
                <w:rFonts w:ascii="Helvetica" w:hAnsi="Helvetica" w:eastAsia="Times New Roman" w:cs="Arial"/>
                <w:color w:val="000000"/>
              </w:rPr>
            </w:pPr>
          </w:p>
        </w:tc>
      </w:tr>
      <w:tr w:rsidRPr="002B32BC" w:rsidR="002B32BC" w:rsidTr="005B3AE2" w14:paraId="78BAC6CA" w14:textId="77777777">
        <w:tc>
          <w:tcPr>
            <w:tcW w:w="4928" w:type="dxa"/>
          </w:tcPr>
          <w:p w:rsidRPr="002B32BC" w:rsidR="002B32BC" w:rsidP="002B32BC" w:rsidRDefault="002B32BC" w14:paraId="6BB0E9A1" w14:textId="77777777">
            <w:pPr>
              <w:spacing w:after="240"/>
              <w:rPr>
                <w:rFonts w:ascii="Helvetica" w:hAnsi="Helvetica" w:eastAsia="Times New Roman" w:cs="Arial"/>
                <w:b/>
                <w:color w:val="000000"/>
              </w:rPr>
            </w:pPr>
            <w:r w:rsidRPr="002B32BC">
              <w:rPr>
                <w:rFonts w:ascii="Helvetica" w:hAnsi="Helvetica" w:eastAsia="Times New Roman" w:cs="Arial"/>
                <w:b/>
                <w:color w:val="000000"/>
              </w:rPr>
              <w:t>Supervision</w:t>
            </w:r>
          </w:p>
        </w:tc>
        <w:tc>
          <w:tcPr>
            <w:tcW w:w="4314" w:type="dxa"/>
          </w:tcPr>
          <w:p w:rsidRPr="002B32BC" w:rsidR="002B32BC" w:rsidP="002B32BC" w:rsidRDefault="002B32BC" w14:paraId="7CFFB474" w14:textId="77777777">
            <w:pPr>
              <w:spacing w:before="100" w:beforeAutospacing="1" w:after="100" w:afterAutospacing="1"/>
              <w:rPr>
                <w:rFonts w:ascii="Helvetica" w:hAnsi="Helvetica" w:eastAsia="Times New Roman" w:cs="Arial"/>
                <w:color w:val="000000"/>
              </w:rPr>
            </w:pPr>
          </w:p>
        </w:tc>
      </w:tr>
      <w:tr w:rsidRPr="002B32BC" w:rsidR="002B32BC" w:rsidTr="005B3AE2" w14:paraId="3963064C" w14:textId="77777777">
        <w:tc>
          <w:tcPr>
            <w:tcW w:w="4928" w:type="dxa"/>
          </w:tcPr>
          <w:p w:rsidRPr="002B32BC" w:rsidR="002B32BC" w:rsidP="002B32BC" w:rsidRDefault="002B32BC" w14:paraId="30692EF1" w14:textId="77777777">
            <w:pPr>
              <w:numPr>
                <w:ilvl w:val="0"/>
                <w:numId w:val="8"/>
              </w:numPr>
              <w:spacing w:before="100" w:beforeAutospacing="1" w:after="100" w:afterAutospacing="1"/>
              <w:contextualSpacing/>
              <w:rPr>
                <w:rFonts w:ascii="Helvetica" w:hAnsi="Helvetica" w:eastAsia="Times New Roman" w:cs="Arial"/>
                <w:color w:val="000000"/>
              </w:rPr>
            </w:pPr>
            <w:r w:rsidRPr="002B32BC">
              <w:rPr>
                <w:rFonts w:ascii="Helvetica" w:hAnsi="Helvetica" w:eastAsia="Times New Roman" w:cs="Arial"/>
                <w:color w:val="000000"/>
              </w:rPr>
              <w:t>Proposed Supervisory Team:</w:t>
            </w:r>
          </w:p>
        </w:tc>
        <w:tc>
          <w:tcPr>
            <w:tcW w:w="4314" w:type="dxa"/>
          </w:tcPr>
          <w:p w:rsidRPr="002B32BC" w:rsidR="00CC27F0" w:rsidP="00CC27F0" w:rsidRDefault="002B32BC" w14:paraId="4E3A9B42" w14:textId="2B1E8174">
            <w:pPr>
              <w:spacing w:before="100" w:beforeAutospacing="1" w:after="100" w:afterAutospacing="1"/>
              <w:rPr>
                <w:rFonts w:ascii="Helvetica" w:hAnsi="Helvetica" w:eastAsia="Times New Roman" w:cs="Arial"/>
                <w:color w:val="000000"/>
              </w:rPr>
            </w:pPr>
            <w:r w:rsidRPr="002B32BC">
              <w:rPr>
                <w:rFonts w:ascii="Helvetica" w:hAnsi="Helvetica" w:eastAsia="Times New Roman" w:cs="Arial"/>
                <w:color w:val="000000"/>
              </w:rPr>
              <w:t>Director of Studies:</w:t>
            </w:r>
            <w:r w:rsidRPr="002B32BC">
              <w:rPr>
                <w:rFonts w:ascii="Helvetica" w:hAnsi="Helvetica" w:eastAsia="Times New Roman" w:cs="Arial"/>
                <w:color w:val="000000"/>
              </w:rPr>
              <w:br/>
              <w:t>Supervisor:</w:t>
            </w:r>
            <w:r w:rsidR="00CC27F0">
              <w:rPr>
                <w:rFonts w:ascii="Helvetica" w:hAnsi="Helvetica" w:eastAsia="Times New Roman" w:cs="Arial"/>
                <w:color w:val="000000"/>
              </w:rPr>
              <w:br/>
              <w:t>Advisor(s) (if appropriate):</w:t>
            </w:r>
          </w:p>
        </w:tc>
      </w:tr>
      <w:tr w:rsidRPr="002B32BC" w:rsidR="002B32BC" w:rsidTr="005B3AE2" w14:paraId="1473820B" w14:textId="77777777">
        <w:tc>
          <w:tcPr>
            <w:tcW w:w="4928" w:type="dxa"/>
          </w:tcPr>
          <w:p w:rsidRPr="002B32BC" w:rsidR="002B32BC" w:rsidP="002B32BC" w:rsidRDefault="002B32BC" w14:paraId="26F56ADA" w14:textId="77777777">
            <w:pPr>
              <w:spacing w:after="240"/>
              <w:rPr>
                <w:rFonts w:ascii="Helvetica" w:hAnsi="Helvetica" w:eastAsia="Times New Roman" w:cs="Arial"/>
                <w:b/>
                <w:color w:val="000000"/>
              </w:rPr>
            </w:pPr>
            <w:r w:rsidRPr="002B32BC">
              <w:rPr>
                <w:rFonts w:ascii="Helvetica" w:hAnsi="Helvetica" w:eastAsia="Times New Roman" w:cs="Arial"/>
                <w:b/>
                <w:color w:val="000000"/>
              </w:rPr>
              <w:t>Resources:</w:t>
            </w:r>
          </w:p>
        </w:tc>
        <w:tc>
          <w:tcPr>
            <w:tcW w:w="4314" w:type="dxa"/>
          </w:tcPr>
          <w:p w:rsidRPr="002B32BC" w:rsidR="002B32BC" w:rsidP="002B32BC" w:rsidRDefault="002B32BC" w14:paraId="3010ED7C" w14:textId="77777777">
            <w:pPr>
              <w:spacing w:before="100" w:beforeAutospacing="1" w:after="100" w:afterAutospacing="1"/>
              <w:rPr>
                <w:rFonts w:ascii="Helvetica" w:hAnsi="Helvetica" w:eastAsia="Times New Roman" w:cs="Arial"/>
                <w:color w:val="000000"/>
              </w:rPr>
            </w:pPr>
          </w:p>
        </w:tc>
      </w:tr>
      <w:tr w:rsidRPr="002B32BC" w:rsidR="002B32BC" w:rsidTr="005B3AE2" w14:paraId="2170CB38" w14:textId="77777777">
        <w:tc>
          <w:tcPr>
            <w:tcW w:w="4928" w:type="dxa"/>
          </w:tcPr>
          <w:p w:rsidRPr="002B32BC" w:rsidR="002B32BC" w:rsidP="002B32BC" w:rsidRDefault="002B32BC" w14:paraId="2E50AB3A" w14:textId="77777777">
            <w:pPr>
              <w:numPr>
                <w:ilvl w:val="0"/>
                <w:numId w:val="8"/>
              </w:numPr>
              <w:ind w:left="714" w:hanging="357"/>
              <w:contextualSpacing/>
              <w:rPr>
                <w:rFonts w:ascii="Helvetica" w:hAnsi="Helvetica" w:eastAsia="Times New Roman" w:cs="Arial"/>
                <w:color w:val="000000"/>
              </w:rPr>
            </w:pPr>
            <w:r w:rsidRPr="002B32BC">
              <w:rPr>
                <w:rFonts w:ascii="Helvetica" w:hAnsi="Helvetica" w:eastAsia="Times New Roman" w:cs="Arial"/>
                <w:color w:val="000000"/>
              </w:rPr>
              <w:t xml:space="preserve">Estimates of any additional costs that will be incurred during the course of the research with details, for example consumables, conference fee allowance etc. </w:t>
            </w:r>
          </w:p>
        </w:tc>
        <w:tc>
          <w:tcPr>
            <w:tcW w:w="4314" w:type="dxa"/>
          </w:tcPr>
          <w:p w:rsidRPr="002B32BC" w:rsidR="002B32BC" w:rsidP="002B32BC" w:rsidRDefault="002B32BC" w14:paraId="67C591A1" w14:textId="77777777">
            <w:pPr>
              <w:spacing w:before="100" w:beforeAutospacing="1" w:after="100" w:afterAutospacing="1"/>
              <w:rPr>
                <w:rFonts w:ascii="Helvetica" w:hAnsi="Helvetica" w:eastAsia="Times New Roman" w:cs="Arial"/>
                <w:color w:val="000000"/>
              </w:rPr>
            </w:pPr>
          </w:p>
        </w:tc>
      </w:tr>
      <w:tr w:rsidRPr="002B32BC" w:rsidR="002B32BC" w:rsidTr="005B3AE2" w14:paraId="0620315F" w14:textId="77777777">
        <w:tc>
          <w:tcPr>
            <w:tcW w:w="4928" w:type="dxa"/>
          </w:tcPr>
          <w:p w:rsidRPr="002B32BC" w:rsidR="002B32BC" w:rsidP="002B32BC" w:rsidRDefault="002B32BC" w14:paraId="7F30F53D" w14:textId="77777777">
            <w:pPr>
              <w:numPr>
                <w:ilvl w:val="0"/>
                <w:numId w:val="8"/>
              </w:numPr>
              <w:ind w:left="714" w:hanging="357"/>
              <w:contextualSpacing/>
              <w:rPr>
                <w:rFonts w:ascii="Helvetica" w:hAnsi="Helvetica" w:eastAsia="Times New Roman" w:cs="Arial"/>
                <w:color w:val="000000"/>
              </w:rPr>
            </w:pPr>
            <w:r w:rsidRPr="002B32BC">
              <w:rPr>
                <w:rFonts w:ascii="Helvetica" w:hAnsi="Helvetica" w:eastAsia="Times New Roman" w:cs="Arial"/>
                <w:color w:val="000000"/>
              </w:rPr>
              <w:t>How will these additional costs be funded:</w:t>
            </w:r>
          </w:p>
        </w:tc>
        <w:tc>
          <w:tcPr>
            <w:tcW w:w="4314" w:type="dxa"/>
          </w:tcPr>
          <w:p w:rsidRPr="002B32BC" w:rsidR="002B32BC" w:rsidP="002B32BC" w:rsidRDefault="002B32BC" w14:paraId="143D1375" w14:textId="77777777">
            <w:pPr>
              <w:spacing w:before="100" w:beforeAutospacing="1" w:after="100" w:afterAutospacing="1"/>
              <w:rPr>
                <w:rFonts w:ascii="Helvetica" w:hAnsi="Helvetica" w:eastAsia="Times New Roman" w:cs="Arial"/>
                <w:color w:val="000000"/>
              </w:rPr>
            </w:pPr>
          </w:p>
        </w:tc>
      </w:tr>
      <w:tr w:rsidRPr="002B32BC" w:rsidR="004A65C9" w:rsidTr="005B3AE2" w14:paraId="03FA5D9F" w14:textId="77777777">
        <w:tc>
          <w:tcPr>
            <w:tcW w:w="4928" w:type="dxa"/>
          </w:tcPr>
          <w:p w:rsidRPr="002B32BC" w:rsidR="004A65C9" w:rsidP="002B32BC" w:rsidRDefault="004A65C9" w14:paraId="4E53CB69" w14:textId="36E64274">
            <w:pPr>
              <w:numPr>
                <w:ilvl w:val="0"/>
                <w:numId w:val="8"/>
              </w:numPr>
              <w:spacing w:before="100" w:beforeAutospacing="1" w:after="100" w:afterAutospacing="1"/>
              <w:contextualSpacing/>
              <w:rPr>
                <w:rFonts w:ascii="Helvetica" w:hAnsi="Helvetica" w:eastAsia="Times New Roman" w:cs="Arial"/>
                <w:color w:val="000000"/>
              </w:rPr>
            </w:pPr>
            <w:r>
              <w:rPr>
                <w:rFonts w:ascii="Helvetica" w:hAnsi="Helvetica" w:eastAsia="Times New Roman" w:cs="Arial"/>
                <w:color w:val="000000"/>
              </w:rPr>
              <w:t>Provide details of external match funding, if applicable</w:t>
            </w:r>
          </w:p>
        </w:tc>
        <w:tc>
          <w:tcPr>
            <w:tcW w:w="4314" w:type="dxa"/>
          </w:tcPr>
          <w:p w:rsidRPr="002B32BC" w:rsidR="004A65C9" w:rsidP="002B32BC" w:rsidRDefault="004A65C9" w14:paraId="7FAF526F" w14:textId="77777777">
            <w:pPr>
              <w:spacing w:before="100" w:beforeAutospacing="1" w:after="100" w:afterAutospacing="1"/>
              <w:rPr>
                <w:rFonts w:ascii="Helvetica" w:hAnsi="Helvetica" w:eastAsia="Times New Roman" w:cs="Arial"/>
                <w:color w:val="000000"/>
              </w:rPr>
            </w:pPr>
          </w:p>
        </w:tc>
      </w:tr>
      <w:tr w:rsidRPr="002B32BC" w:rsidR="002B32BC" w:rsidTr="005B3AE2" w14:paraId="6C256176" w14:textId="77777777">
        <w:tc>
          <w:tcPr>
            <w:tcW w:w="4928" w:type="dxa"/>
          </w:tcPr>
          <w:p w:rsidRPr="002B32BC" w:rsidR="002B32BC" w:rsidP="002B32BC" w:rsidRDefault="002B32BC" w14:paraId="1C12B007" w14:textId="77777777">
            <w:pPr>
              <w:numPr>
                <w:ilvl w:val="0"/>
                <w:numId w:val="8"/>
              </w:numPr>
              <w:spacing w:before="100" w:beforeAutospacing="1" w:after="100" w:afterAutospacing="1"/>
              <w:contextualSpacing/>
              <w:rPr>
                <w:rFonts w:ascii="Helvetica" w:hAnsi="Helvetica" w:eastAsia="Times New Roman" w:cs="Arial"/>
                <w:color w:val="000000"/>
              </w:rPr>
            </w:pPr>
            <w:r w:rsidRPr="002B32BC">
              <w:rPr>
                <w:rFonts w:ascii="Helvetica" w:hAnsi="Helvetica" w:eastAsia="Times New Roman" w:cs="Arial"/>
                <w:color w:val="000000"/>
              </w:rPr>
              <w:t>Are there accommodation requirements?</w:t>
            </w:r>
          </w:p>
          <w:p w:rsidRPr="002B32BC" w:rsidR="002B32BC" w:rsidP="002B32BC" w:rsidRDefault="002B32BC" w14:paraId="13F7BDF5" w14:textId="77777777">
            <w:pPr>
              <w:spacing w:before="100" w:beforeAutospacing="1" w:after="100" w:afterAutospacing="1"/>
              <w:ind w:left="720"/>
              <w:contextualSpacing/>
              <w:rPr>
                <w:rFonts w:ascii="Helvetica" w:hAnsi="Helvetica" w:eastAsia="Times New Roman" w:cs="Arial"/>
                <w:color w:val="000000"/>
              </w:rPr>
            </w:pPr>
            <w:r w:rsidRPr="002B32BC">
              <w:rPr>
                <w:rFonts w:ascii="Helvetica" w:hAnsi="Helvetica" w:eastAsia="Times New Roman" w:cs="Arial"/>
                <w:color w:val="000000"/>
              </w:rPr>
              <w:t>If so, please advise on the arrangements in place.</w:t>
            </w:r>
          </w:p>
        </w:tc>
        <w:tc>
          <w:tcPr>
            <w:tcW w:w="4314" w:type="dxa"/>
          </w:tcPr>
          <w:p w:rsidRPr="002B32BC" w:rsidR="002B32BC" w:rsidP="002B32BC" w:rsidRDefault="002B32BC" w14:paraId="223F2970" w14:textId="77777777">
            <w:pPr>
              <w:spacing w:before="100" w:beforeAutospacing="1" w:after="100" w:afterAutospacing="1"/>
              <w:rPr>
                <w:rFonts w:ascii="Helvetica" w:hAnsi="Helvetica" w:eastAsia="Times New Roman" w:cs="Arial"/>
                <w:color w:val="000000"/>
              </w:rPr>
            </w:pPr>
          </w:p>
        </w:tc>
      </w:tr>
      <w:tr w:rsidRPr="002B32BC" w:rsidR="002B32BC" w:rsidTr="005B3AE2" w14:paraId="41A5F20C" w14:textId="77777777">
        <w:tc>
          <w:tcPr>
            <w:tcW w:w="4928" w:type="dxa"/>
          </w:tcPr>
          <w:p w:rsidRPr="002B32BC" w:rsidR="002B32BC" w:rsidP="002B32BC" w:rsidRDefault="002B32BC" w14:paraId="7118D969" w14:textId="77777777">
            <w:pPr>
              <w:spacing w:after="240"/>
              <w:rPr>
                <w:rFonts w:ascii="Helvetica" w:hAnsi="Helvetica" w:eastAsia="Times New Roman" w:cs="Arial"/>
                <w:b/>
                <w:color w:val="000000"/>
              </w:rPr>
            </w:pPr>
            <w:r w:rsidRPr="002B32BC">
              <w:rPr>
                <w:rFonts w:ascii="Helvetica" w:hAnsi="Helvetica" w:eastAsia="Times New Roman" w:cs="Arial"/>
                <w:b/>
                <w:color w:val="000000"/>
              </w:rPr>
              <w:t>Recruitment:</w:t>
            </w:r>
          </w:p>
        </w:tc>
        <w:tc>
          <w:tcPr>
            <w:tcW w:w="4314" w:type="dxa"/>
          </w:tcPr>
          <w:p w:rsidRPr="002B32BC" w:rsidR="002B32BC" w:rsidP="002B32BC" w:rsidRDefault="002B32BC" w14:paraId="61598090" w14:textId="77777777">
            <w:pPr>
              <w:spacing w:before="100" w:beforeAutospacing="1" w:after="100" w:afterAutospacing="1"/>
              <w:rPr>
                <w:rFonts w:ascii="Helvetica" w:hAnsi="Helvetica" w:eastAsia="Times New Roman" w:cs="Arial"/>
                <w:color w:val="000000"/>
              </w:rPr>
            </w:pPr>
          </w:p>
        </w:tc>
      </w:tr>
      <w:tr w:rsidRPr="002B32BC" w:rsidR="002B32BC" w:rsidTr="005B3AE2" w14:paraId="54A92CB9" w14:textId="77777777">
        <w:tc>
          <w:tcPr>
            <w:tcW w:w="4928" w:type="dxa"/>
          </w:tcPr>
          <w:p w:rsidRPr="002B32BC" w:rsidR="002B32BC" w:rsidP="002B32BC" w:rsidRDefault="002B32BC" w14:paraId="1643991E" w14:textId="77777777">
            <w:pPr>
              <w:numPr>
                <w:ilvl w:val="0"/>
                <w:numId w:val="8"/>
              </w:numPr>
              <w:spacing w:before="100" w:beforeAutospacing="1" w:after="100" w:afterAutospacing="1"/>
              <w:contextualSpacing/>
              <w:rPr>
                <w:rFonts w:ascii="Helvetica" w:hAnsi="Helvetica" w:eastAsia="Times New Roman" w:cs="Arial"/>
                <w:color w:val="000000"/>
              </w:rPr>
            </w:pPr>
            <w:r w:rsidRPr="002B32BC">
              <w:rPr>
                <w:rFonts w:ascii="Helvetica" w:hAnsi="Helvetica" w:eastAsia="Times New Roman" w:cs="Arial"/>
                <w:color w:val="000000"/>
              </w:rPr>
              <w:t>Where will the studentships be advertised?</w:t>
            </w:r>
          </w:p>
          <w:p w:rsidRPr="002B32BC" w:rsidR="002B32BC" w:rsidP="002B32BC" w:rsidRDefault="002B32BC" w14:paraId="3A55D6CF" w14:textId="77777777">
            <w:pPr>
              <w:spacing w:before="100" w:beforeAutospacing="1" w:after="100" w:afterAutospacing="1"/>
              <w:ind w:left="720"/>
              <w:contextualSpacing/>
              <w:rPr>
                <w:rFonts w:ascii="Helvetica" w:hAnsi="Helvetica" w:eastAsia="Times New Roman" w:cs="Arial"/>
                <w:color w:val="000000"/>
              </w:rPr>
            </w:pPr>
            <w:r w:rsidRPr="002B32BC">
              <w:rPr>
                <w:rFonts w:ascii="Helvetica" w:hAnsi="Helvetica" w:eastAsia="Times New Roman" w:cs="Arial"/>
                <w:color w:val="000000"/>
              </w:rPr>
              <w:t>What is the closing date for applications?</w:t>
            </w:r>
          </w:p>
        </w:tc>
        <w:tc>
          <w:tcPr>
            <w:tcW w:w="4314" w:type="dxa"/>
          </w:tcPr>
          <w:p w:rsidRPr="002B32BC" w:rsidR="002B32BC" w:rsidP="002B32BC" w:rsidRDefault="002B32BC" w14:paraId="0A1EA4E9" w14:textId="77777777">
            <w:pPr>
              <w:spacing w:before="100" w:beforeAutospacing="1" w:after="100" w:afterAutospacing="1"/>
              <w:rPr>
                <w:rFonts w:ascii="Helvetica" w:hAnsi="Helvetica" w:eastAsia="Times New Roman" w:cs="Arial"/>
                <w:color w:val="000000"/>
              </w:rPr>
            </w:pPr>
          </w:p>
        </w:tc>
      </w:tr>
      <w:tr w:rsidRPr="002B32BC" w:rsidR="002B32BC" w:rsidTr="005B3AE2" w14:paraId="02B9DFAF" w14:textId="77777777">
        <w:tc>
          <w:tcPr>
            <w:tcW w:w="4928" w:type="dxa"/>
          </w:tcPr>
          <w:p w:rsidRPr="002B32BC" w:rsidR="002B32BC" w:rsidP="002B32BC" w:rsidRDefault="002B32BC" w14:paraId="7925AA3E" w14:textId="77777777">
            <w:pPr>
              <w:numPr>
                <w:ilvl w:val="0"/>
                <w:numId w:val="8"/>
              </w:numPr>
              <w:spacing w:before="100" w:beforeAutospacing="1" w:after="100" w:afterAutospacing="1"/>
              <w:contextualSpacing/>
              <w:rPr>
                <w:rFonts w:ascii="Helvetica" w:hAnsi="Helvetica" w:eastAsia="Times New Roman" w:cs="Arial"/>
                <w:color w:val="000000"/>
              </w:rPr>
            </w:pPr>
            <w:r w:rsidRPr="002B32BC">
              <w:rPr>
                <w:rFonts w:ascii="Helvetica" w:hAnsi="Helvetica" w:eastAsia="Times New Roman" w:cs="Arial"/>
                <w:color w:val="000000"/>
              </w:rPr>
              <w:t>Intended start date – October or February</w:t>
            </w:r>
          </w:p>
        </w:tc>
        <w:tc>
          <w:tcPr>
            <w:tcW w:w="4314" w:type="dxa"/>
          </w:tcPr>
          <w:p w:rsidRPr="002B32BC" w:rsidR="002B32BC" w:rsidP="002B32BC" w:rsidRDefault="002B32BC" w14:paraId="35010216" w14:textId="77777777">
            <w:pPr>
              <w:spacing w:before="100" w:beforeAutospacing="1" w:after="100" w:afterAutospacing="1"/>
              <w:rPr>
                <w:rFonts w:ascii="Helvetica" w:hAnsi="Helvetica" w:eastAsia="Times New Roman" w:cs="Arial"/>
                <w:color w:val="000000"/>
              </w:rPr>
            </w:pPr>
          </w:p>
        </w:tc>
      </w:tr>
    </w:tbl>
    <w:p w:rsidRPr="002B32BC" w:rsidR="002B32BC" w:rsidP="002B32BC" w:rsidRDefault="0091566C" w14:paraId="2FC70050" w14:textId="7916241D">
      <w:pPr>
        <w:shd w:val="clear" w:color="auto" w:fill="FFFFFF"/>
        <w:spacing w:before="100" w:beforeAutospacing="1" w:after="100" w:afterAutospacing="1" w:line="240" w:lineRule="auto"/>
        <w:ind w:left="360"/>
        <w:rPr>
          <w:rFonts w:ascii="Helvetica" w:hAnsi="Helvetica" w:eastAsia="Times New Roman" w:cs="Arial"/>
          <w:b/>
          <w:color w:val="000000"/>
        </w:rPr>
      </w:pPr>
      <w:r>
        <w:rPr>
          <w:rFonts w:ascii="Helvetica" w:hAnsi="Helvetica" w:eastAsia="Times New Roman" w:cs="Arial"/>
          <w:b/>
          <w:color w:val="000000"/>
        </w:rPr>
        <w:t>Dean</w:t>
      </w:r>
      <w:r w:rsidRPr="002B32BC" w:rsidR="002B32BC">
        <w:rPr>
          <w:rFonts w:ascii="Helvetica" w:hAnsi="Helvetica" w:eastAsia="Times New Roman" w:cs="Arial"/>
          <w:b/>
          <w:color w:val="000000"/>
        </w:rPr>
        <w:t xml:space="preserve"> </w:t>
      </w:r>
      <w:r>
        <w:rPr>
          <w:rFonts w:ascii="Helvetica" w:hAnsi="Helvetica" w:eastAsia="Times New Roman" w:cs="Arial"/>
          <w:b/>
          <w:color w:val="000000"/>
        </w:rPr>
        <w:t>of Faculty</w:t>
      </w:r>
      <w:r w:rsidR="00254A7A">
        <w:rPr>
          <w:rFonts w:ascii="Helvetica" w:hAnsi="Helvetica" w:eastAsia="Times New Roman" w:cs="Arial"/>
          <w:b/>
          <w:color w:val="000000"/>
        </w:rPr>
        <w:t>/Institute</w:t>
      </w:r>
      <w:r w:rsidRPr="002B32BC" w:rsidR="002B32BC">
        <w:rPr>
          <w:rFonts w:ascii="Helvetica" w:hAnsi="Helvetica" w:eastAsia="Times New Roman" w:cs="Arial"/>
          <w:b/>
          <w:color w:val="000000"/>
        </w:rPr>
        <w:t xml:space="preserve"> Statement:</w:t>
      </w:r>
      <w:r w:rsidR="005B3AE2">
        <w:rPr>
          <w:rFonts w:ascii="Helvetica" w:hAnsi="Helvetica" w:eastAsia="Times New Roman" w:cs="Arial"/>
          <w:b/>
          <w:color w:val="000000"/>
        </w:rPr>
        <w:t xml:space="preserve"> </w:t>
      </w:r>
      <w:r w:rsidRPr="002B32BC" w:rsidR="002B32BC">
        <w:rPr>
          <w:rFonts w:ascii="Helvetica" w:hAnsi="Helvetica" w:eastAsia="Times New Roman" w:cs="Arial"/>
          <w:color w:val="000000"/>
        </w:rPr>
        <w:t xml:space="preserve">(to provide the case for the </w:t>
      </w:r>
      <w:r w:rsidR="00CC27F0">
        <w:rPr>
          <w:rFonts w:ascii="Helvetica" w:hAnsi="Helvetica" w:eastAsia="Times New Roman" w:cs="Arial"/>
          <w:color w:val="000000"/>
        </w:rPr>
        <w:t>a</w:t>
      </w:r>
      <w:r w:rsidRPr="002B32BC" w:rsidR="002B32BC">
        <w:rPr>
          <w:rFonts w:ascii="Helvetica" w:hAnsi="Helvetica" w:eastAsia="Times New Roman" w:cs="Arial"/>
          <w:color w:val="000000"/>
        </w:rPr>
        <w:t xml:space="preserve">ward </w:t>
      </w:r>
      <w:r w:rsidR="00CC27F0">
        <w:rPr>
          <w:rFonts w:ascii="Helvetica" w:hAnsi="Helvetica" w:eastAsia="Times New Roman" w:cs="Arial"/>
          <w:color w:val="000000"/>
        </w:rPr>
        <w:t xml:space="preserve">based on the Application Criteria </w:t>
      </w:r>
      <w:r w:rsidR="007D7FAB">
        <w:rPr>
          <w:rFonts w:ascii="Helvetica" w:hAnsi="Helvetica" w:eastAsia="Times New Roman" w:cs="Arial"/>
          <w:color w:val="000000"/>
        </w:rPr>
        <w:t>and confirmation that the Faculty</w:t>
      </w:r>
      <w:r w:rsidR="00254A7A">
        <w:rPr>
          <w:rFonts w:ascii="Helvetica" w:hAnsi="Helvetica" w:eastAsia="Times New Roman" w:cs="Arial"/>
          <w:color w:val="000000"/>
        </w:rPr>
        <w:t>/Institute</w:t>
      </w:r>
      <w:r w:rsidRPr="002B32BC" w:rsidR="002B32BC">
        <w:rPr>
          <w:rFonts w:ascii="Helvetica" w:hAnsi="Helvetica" w:eastAsia="Times New Roman" w:cs="Arial"/>
          <w:color w:val="000000"/>
        </w:rPr>
        <w:t xml:space="preserve"> is agreeing to fully resource the supervisory and space requirements from its existing provision) </w:t>
      </w:r>
    </w:p>
    <w:tbl>
      <w:tblPr>
        <w:tblStyle w:val="TableGrid"/>
        <w:tblW w:w="0" w:type="auto"/>
        <w:tblInd w:w="360" w:type="dxa"/>
        <w:tblLook w:val="04A0" w:firstRow="1" w:lastRow="0" w:firstColumn="1" w:lastColumn="0" w:noHBand="0" w:noVBand="1"/>
      </w:tblPr>
      <w:tblGrid>
        <w:gridCol w:w="9494"/>
      </w:tblGrid>
      <w:tr w:rsidR="00595358" w:rsidTr="00595358" w14:paraId="3C0CE91B" w14:textId="77777777">
        <w:tc>
          <w:tcPr>
            <w:tcW w:w="9854" w:type="dxa"/>
          </w:tcPr>
          <w:p w:rsidR="00595358" w:rsidP="002B32BC" w:rsidRDefault="00595358" w14:paraId="566BCFAC" w14:textId="77777777">
            <w:pPr>
              <w:spacing w:before="100" w:beforeAutospacing="1" w:after="100" w:afterAutospacing="1"/>
              <w:rPr>
                <w:rFonts w:ascii="Helvetica" w:hAnsi="Helvetica" w:eastAsia="Times New Roman" w:cs="Arial"/>
                <w:b/>
                <w:color w:val="000000"/>
              </w:rPr>
            </w:pPr>
          </w:p>
          <w:p w:rsidR="00595358" w:rsidP="002B32BC" w:rsidRDefault="00595358" w14:paraId="010AE9CE" w14:textId="77777777">
            <w:pPr>
              <w:spacing w:before="100" w:beforeAutospacing="1" w:after="100" w:afterAutospacing="1"/>
              <w:rPr>
                <w:rFonts w:ascii="Helvetica" w:hAnsi="Helvetica" w:eastAsia="Times New Roman" w:cs="Arial"/>
                <w:b/>
                <w:color w:val="000000"/>
              </w:rPr>
            </w:pPr>
          </w:p>
          <w:p w:rsidR="00595358" w:rsidP="002B32BC" w:rsidRDefault="00595358" w14:paraId="1AB84207" w14:textId="77777777">
            <w:pPr>
              <w:spacing w:before="100" w:beforeAutospacing="1" w:after="100" w:afterAutospacing="1"/>
              <w:rPr>
                <w:rFonts w:ascii="Helvetica" w:hAnsi="Helvetica" w:eastAsia="Times New Roman" w:cs="Arial"/>
                <w:b/>
                <w:color w:val="000000"/>
              </w:rPr>
            </w:pPr>
          </w:p>
          <w:p w:rsidR="00595358" w:rsidP="002B32BC" w:rsidRDefault="00595358" w14:paraId="29C9D73E" w14:textId="77777777">
            <w:pPr>
              <w:spacing w:before="100" w:beforeAutospacing="1" w:after="100" w:afterAutospacing="1"/>
              <w:rPr>
                <w:rFonts w:ascii="Helvetica" w:hAnsi="Helvetica" w:eastAsia="Times New Roman" w:cs="Arial"/>
                <w:b/>
                <w:color w:val="000000"/>
              </w:rPr>
            </w:pPr>
          </w:p>
          <w:p w:rsidR="00595358" w:rsidP="002B32BC" w:rsidRDefault="00595358" w14:paraId="3F533C8E" w14:textId="77777777">
            <w:pPr>
              <w:spacing w:before="100" w:beforeAutospacing="1" w:after="100" w:afterAutospacing="1"/>
              <w:rPr>
                <w:rFonts w:ascii="Helvetica" w:hAnsi="Helvetica" w:eastAsia="Times New Roman" w:cs="Arial"/>
                <w:b/>
                <w:color w:val="000000"/>
              </w:rPr>
            </w:pPr>
          </w:p>
          <w:p w:rsidR="00595358" w:rsidP="002B32BC" w:rsidRDefault="00595358" w14:paraId="7746D94E" w14:textId="77777777">
            <w:pPr>
              <w:spacing w:before="100" w:beforeAutospacing="1" w:after="100" w:afterAutospacing="1"/>
              <w:rPr>
                <w:rFonts w:ascii="Helvetica" w:hAnsi="Helvetica" w:eastAsia="Times New Roman" w:cs="Arial"/>
                <w:b/>
                <w:color w:val="000000"/>
              </w:rPr>
            </w:pPr>
          </w:p>
          <w:p w:rsidR="00595358" w:rsidP="002B32BC" w:rsidRDefault="00595358" w14:paraId="740B7307" w14:textId="77777777">
            <w:pPr>
              <w:spacing w:before="100" w:beforeAutospacing="1" w:after="100" w:afterAutospacing="1"/>
              <w:rPr>
                <w:rFonts w:ascii="Helvetica" w:hAnsi="Helvetica" w:eastAsia="Times New Roman" w:cs="Arial"/>
                <w:b/>
                <w:color w:val="000000"/>
              </w:rPr>
            </w:pPr>
          </w:p>
          <w:p w:rsidR="00595358" w:rsidP="002B32BC" w:rsidRDefault="00595358" w14:paraId="7648D0BF" w14:textId="77777777">
            <w:pPr>
              <w:spacing w:before="100" w:beforeAutospacing="1" w:after="100" w:afterAutospacing="1"/>
              <w:rPr>
                <w:rFonts w:ascii="Helvetica" w:hAnsi="Helvetica" w:eastAsia="Times New Roman" w:cs="Arial"/>
                <w:b/>
                <w:color w:val="000000"/>
              </w:rPr>
            </w:pPr>
          </w:p>
          <w:p w:rsidR="00595358" w:rsidP="002B32BC" w:rsidRDefault="00595358" w14:paraId="692E9B69" w14:textId="77777777">
            <w:pPr>
              <w:spacing w:before="100" w:beforeAutospacing="1" w:after="100" w:afterAutospacing="1"/>
              <w:rPr>
                <w:rFonts w:ascii="Helvetica" w:hAnsi="Helvetica" w:eastAsia="Times New Roman" w:cs="Arial"/>
                <w:b/>
                <w:color w:val="000000"/>
              </w:rPr>
            </w:pPr>
          </w:p>
        </w:tc>
      </w:tr>
    </w:tbl>
    <w:p w:rsidR="00CC27F0" w:rsidP="002B32BC" w:rsidRDefault="002B32BC" w14:paraId="1E609CBE" w14:textId="21FC65D8">
      <w:pPr>
        <w:shd w:val="clear" w:color="auto" w:fill="FFFFFF"/>
        <w:spacing w:before="100" w:beforeAutospacing="1" w:after="100" w:afterAutospacing="1" w:line="240" w:lineRule="auto"/>
        <w:ind w:left="360"/>
        <w:rPr>
          <w:rFonts w:ascii="Helvetica" w:hAnsi="Helvetica" w:eastAsia="Times New Roman" w:cs="Arial"/>
          <w:b/>
          <w:color w:val="000000"/>
        </w:rPr>
      </w:pPr>
      <w:r w:rsidRPr="002B32BC">
        <w:rPr>
          <w:rFonts w:ascii="Helvetica" w:hAnsi="Helvetica" w:eastAsia="Times New Roman" w:cs="Arial"/>
          <w:b/>
          <w:color w:val="000000"/>
        </w:rPr>
        <w:t xml:space="preserve">Signature of </w:t>
      </w:r>
      <w:r w:rsidR="00CC27F0">
        <w:rPr>
          <w:rFonts w:ascii="Helvetica" w:hAnsi="Helvetica" w:eastAsia="Times New Roman" w:cs="Arial"/>
          <w:b/>
          <w:color w:val="000000"/>
        </w:rPr>
        <w:t xml:space="preserve">Chair of University Research </w:t>
      </w:r>
      <w:r w:rsidR="00254A7A">
        <w:rPr>
          <w:rFonts w:ascii="Helvetica" w:hAnsi="Helvetica" w:eastAsia="Times New Roman" w:cs="Arial"/>
          <w:b/>
          <w:color w:val="000000"/>
        </w:rPr>
        <w:t xml:space="preserve">Degrees </w:t>
      </w:r>
      <w:r w:rsidR="00CC27F0">
        <w:rPr>
          <w:rFonts w:ascii="Helvetica" w:hAnsi="Helvetica" w:eastAsia="Times New Roman" w:cs="Arial"/>
          <w:b/>
          <w:color w:val="000000"/>
        </w:rPr>
        <w:t xml:space="preserve">Committee </w:t>
      </w:r>
    </w:p>
    <w:p w:rsidRPr="002B32BC" w:rsidR="002B32BC" w:rsidP="002B32BC" w:rsidRDefault="002B32BC" w14:paraId="0CA3795C" w14:textId="7B69F797">
      <w:pPr>
        <w:shd w:val="clear" w:color="auto" w:fill="FFFFFF"/>
        <w:spacing w:before="100" w:beforeAutospacing="1" w:after="100" w:afterAutospacing="1" w:line="240" w:lineRule="auto"/>
        <w:ind w:left="360"/>
        <w:rPr>
          <w:rFonts w:ascii="Helvetica" w:hAnsi="Helvetica" w:eastAsia="Times New Roman" w:cs="Arial"/>
          <w:color w:val="000000"/>
        </w:rPr>
      </w:pPr>
      <w:r w:rsidRPr="002B32BC">
        <w:rPr>
          <w:rFonts w:ascii="Helvetica" w:hAnsi="Helvetica" w:eastAsia="Times New Roman" w:cs="Arial"/>
          <w:color w:val="000000"/>
        </w:rPr>
        <w:t>………………………………………….....................................</w:t>
      </w:r>
    </w:p>
    <w:p w:rsidRPr="00DD436A" w:rsidR="00CC27F0" w:rsidP="004C572C" w:rsidRDefault="00CC27F0" w14:paraId="5C2782CE" w14:textId="2A3D9BD2">
      <w:pPr>
        <w:shd w:val="clear" w:color="auto" w:fill="FFFFFF"/>
        <w:spacing w:before="100" w:beforeAutospacing="1" w:after="100" w:afterAutospacing="1" w:line="240" w:lineRule="auto"/>
        <w:rPr>
          <w:rFonts w:ascii="Helvetica" w:hAnsi="Helvetica" w:eastAsia="Times New Roman" w:cs="Arial"/>
          <w:b/>
          <w:color w:val="000000"/>
        </w:rPr>
      </w:pPr>
    </w:p>
    <w:p w:rsidR="00DD436A" w:rsidP="004C572C" w:rsidRDefault="004C572C" w14:paraId="150157F2" w14:textId="188F8795">
      <w:pPr>
        <w:shd w:val="clear" w:color="auto" w:fill="FFFFFF"/>
        <w:spacing w:before="100" w:beforeAutospacing="1" w:after="100" w:afterAutospacing="1" w:line="240" w:lineRule="auto"/>
        <w:rPr>
          <w:rFonts w:ascii="Helvetica" w:hAnsi="Helvetica" w:eastAsia="Times New Roman" w:cs="Arial"/>
          <w:color w:val="000000"/>
        </w:rPr>
      </w:pPr>
      <w:r>
        <w:rPr>
          <w:rFonts w:ascii="Helvetica" w:hAnsi="Helvetica" w:eastAsia="Times New Roman" w:cs="Arial"/>
          <w:color w:val="000000"/>
        </w:rPr>
        <w:t xml:space="preserve"> </w:t>
      </w:r>
      <w:r w:rsidR="00DD436A">
        <w:rPr>
          <w:rFonts w:ascii="Helvetica" w:hAnsi="Helvetica" w:eastAsia="Times New Roman" w:cs="Arial"/>
          <w:color w:val="000000"/>
        </w:rPr>
        <w:t>------------------------------------------------------------------------------------------------------------------------------</w:t>
      </w:r>
    </w:p>
    <w:p w:rsidRPr="00DD436A" w:rsidR="00CC27F0" w:rsidP="002B32BC" w:rsidRDefault="00CC27F0" w14:paraId="7890624D" w14:textId="77777777">
      <w:pPr>
        <w:shd w:val="clear" w:color="auto" w:fill="FFFFFF"/>
        <w:spacing w:before="100" w:beforeAutospacing="1" w:after="100" w:afterAutospacing="1" w:line="240" w:lineRule="auto"/>
        <w:ind w:left="360"/>
        <w:rPr>
          <w:rFonts w:ascii="Helvetica" w:hAnsi="Helvetica" w:eastAsia="Times New Roman" w:cs="Arial"/>
          <w:b/>
          <w:i/>
          <w:color w:val="000000"/>
        </w:rPr>
      </w:pPr>
      <w:r w:rsidRPr="00DD436A">
        <w:rPr>
          <w:rFonts w:ascii="Helvetica" w:hAnsi="Helvetica" w:eastAsia="Times New Roman" w:cs="Arial"/>
          <w:b/>
          <w:i/>
          <w:color w:val="000000"/>
        </w:rPr>
        <w:t>Office use:</w:t>
      </w:r>
    </w:p>
    <w:p w:rsidR="00CC27F0" w:rsidP="002B32BC" w:rsidRDefault="00CC27F0" w14:paraId="0EECEF81" w14:textId="4FCFBF2F">
      <w:pPr>
        <w:shd w:val="clear" w:color="auto" w:fill="FFFFFF"/>
        <w:spacing w:before="100" w:beforeAutospacing="1" w:after="100" w:afterAutospacing="1" w:line="240" w:lineRule="auto"/>
        <w:ind w:left="360"/>
        <w:rPr>
          <w:rFonts w:ascii="Helvetica" w:hAnsi="Helvetica" w:eastAsia="Times New Roman" w:cs="Arial"/>
          <w:color w:val="000000"/>
        </w:rPr>
      </w:pPr>
      <w:r>
        <w:rPr>
          <w:rFonts w:ascii="Helvetica" w:hAnsi="Helvetica" w:eastAsia="Times New Roman" w:cs="Arial"/>
          <w:color w:val="000000"/>
        </w:rPr>
        <w:t xml:space="preserve">Application criteria </w:t>
      </w:r>
      <w:r w:rsidR="00DD436A">
        <w:rPr>
          <w:rFonts w:ascii="Helvetica" w:hAnsi="Helvetica" w:eastAsia="Times New Roman" w:cs="Arial"/>
          <w:color w:val="000000"/>
        </w:rPr>
        <w:t xml:space="preserve">satisfied </w:t>
      </w:r>
      <w:r>
        <w:rPr>
          <w:rFonts w:ascii="Helvetica" w:hAnsi="Helvetica" w:eastAsia="Times New Roman" w:cs="Arial"/>
          <w:color w:val="000000"/>
        </w:rPr>
        <w:t>–</w:t>
      </w:r>
    </w:p>
    <w:p w:rsidR="00CC27F0" w:rsidP="00CC27F0" w:rsidRDefault="00CC27F0" w14:paraId="1472165B" w14:textId="77777777">
      <w:pPr>
        <w:shd w:val="clear" w:color="auto" w:fill="FFFFFF"/>
        <w:spacing w:before="100" w:beforeAutospacing="1" w:after="100" w:afterAutospacing="1" w:line="240" w:lineRule="auto"/>
        <w:ind w:left="360"/>
        <w:rPr>
          <w:rFonts w:ascii="Helvetica" w:hAnsi="Helvetica" w:eastAsia="Times New Roman" w:cs="Arial"/>
          <w:color w:val="000000"/>
        </w:rPr>
      </w:pPr>
      <w:r>
        <w:rPr>
          <w:rFonts w:ascii="Helvetica" w:hAnsi="Helvetica" w:eastAsia="Times New Roman" w:cs="Arial"/>
          <w:color w:val="000000"/>
        </w:rPr>
        <w:t>1</w:t>
      </w:r>
      <w:r>
        <w:rPr>
          <w:rFonts w:ascii="Helvetica" w:hAnsi="Helvetica" w:eastAsia="Times New Roman" w:cs="Arial"/>
          <w:color w:val="000000"/>
        </w:rPr>
        <w:br/>
        <w:t>2</w:t>
      </w:r>
      <w:r>
        <w:rPr>
          <w:rFonts w:ascii="Helvetica" w:hAnsi="Helvetica" w:eastAsia="Times New Roman" w:cs="Arial"/>
          <w:color w:val="000000"/>
        </w:rPr>
        <w:br/>
        <w:t>3</w:t>
      </w:r>
    </w:p>
    <w:p w:rsidR="00DD436A" w:rsidP="00CC27F0" w:rsidRDefault="00DD436A" w14:paraId="56DF5D20" w14:textId="77777777">
      <w:pPr>
        <w:shd w:val="clear" w:color="auto" w:fill="FFFFFF"/>
        <w:spacing w:before="100" w:beforeAutospacing="1" w:after="100" w:afterAutospacing="1" w:line="240" w:lineRule="auto"/>
        <w:ind w:left="360"/>
        <w:rPr>
          <w:rFonts w:ascii="Helvetica" w:hAnsi="Helvetica" w:eastAsia="Times New Roman" w:cs="Arial"/>
          <w:color w:val="000000"/>
        </w:rPr>
      </w:pPr>
      <w:r>
        <w:rPr>
          <w:rFonts w:ascii="Helvetica" w:hAnsi="Helvetica" w:eastAsia="Times New Roman" w:cs="Arial"/>
          <w:color w:val="000000"/>
        </w:rPr>
        <w:t>Approved – Yes/No</w:t>
      </w:r>
    </w:p>
    <w:p w:rsidR="00DD436A" w:rsidP="00CC27F0" w:rsidRDefault="00DD436A" w14:paraId="11CBFD5A" w14:textId="6FE6448A">
      <w:pPr>
        <w:shd w:val="clear" w:color="auto" w:fill="FFFFFF"/>
        <w:spacing w:before="100" w:beforeAutospacing="1" w:after="100" w:afterAutospacing="1" w:line="240" w:lineRule="auto"/>
        <w:ind w:left="360"/>
        <w:rPr>
          <w:rFonts w:ascii="Helvetica" w:hAnsi="Helvetica" w:eastAsia="Times New Roman" w:cs="Arial"/>
          <w:color w:val="000000"/>
        </w:rPr>
      </w:pPr>
      <w:r>
        <w:rPr>
          <w:rFonts w:ascii="Helvetica" w:hAnsi="Helvetica" w:eastAsia="Times New Roman" w:cs="Arial"/>
          <w:color w:val="000000"/>
        </w:rPr>
        <w:t>Start Date – October/February</w:t>
      </w:r>
    </w:p>
    <w:p w:rsidR="00DD436A" w:rsidP="00CC27F0" w:rsidRDefault="00DD436A" w14:paraId="39E86425" w14:textId="77777777">
      <w:pPr>
        <w:shd w:val="clear" w:color="auto" w:fill="FFFFFF"/>
        <w:spacing w:before="100" w:beforeAutospacing="1" w:after="100" w:afterAutospacing="1" w:line="240" w:lineRule="auto"/>
        <w:ind w:left="360"/>
        <w:rPr>
          <w:rFonts w:ascii="Helvetica" w:hAnsi="Helvetica" w:eastAsia="Times New Roman" w:cs="Arial"/>
          <w:color w:val="000000"/>
        </w:rPr>
      </w:pPr>
      <w:r>
        <w:rPr>
          <w:rFonts w:ascii="Helvetica" w:hAnsi="Helvetica" w:eastAsia="Times New Roman" w:cs="Arial"/>
          <w:color w:val="000000"/>
        </w:rPr>
        <w:t>Full time/Part time</w:t>
      </w:r>
    </w:p>
    <w:p w:rsidR="00DD436A" w:rsidP="00CC27F0" w:rsidRDefault="00DD436A" w14:paraId="6FE0537F" w14:textId="175239FF">
      <w:pPr>
        <w:shd w:val="clear" w:color="auto" w:fill="FFFFFF"/>
        <w:spacing w:before="100" w:beforeAutospacing="1" w:after="100" w:afterAutospacing="1" w:line="240" w:lineRule="auto"/>
        <w:ind w:left="360"/>
        <w:rPr>
          <w:rFonts w:ascii="Helvetica" w:hAnsi="Helvetica" w:eastAsia="Times New Roman" w:cs="Arial"/>
          <w:color w:val="000000"/>
        </w:rPr>
      </w:pPr>
      <w:r>
        <w:rPr>
          <w:rFonts w:ascii="Helvetica" w:hAnsi="Helvetica" w:eastAsia="Times New Roman" w:cs="Arial"/>
          <w:color w:val="000000"/>
        </w:rPr>
        <w:t>Studentship/Fee waiver</w:t>
      </w:r>
    </w:p>
    <w:p w:rsidRPr="002B32BC" w:rsidR="002B32BC" w:rsidP="00CC27F0" w:rsidRDefault="00DD436A" w14:paraId="76738826" w14:textId="63DA7B29">
      <w:pPr>
        <w:shd w:val="clear" w:color="auto" w:fill="FFFFFF"/>
        <w:spacing w:before="100" w:beforeAutospacing="1" w:after="100" w:afterAutospacing="1" w:line="240" w:lineRule="auto"/>
        <w:ind w:left="360"/>
        <w:rPr>
          <w:rFonts w:ascii="Helvetica" w:hAnsi="Helvetica" w:eastAsia="Times New Roman" w:cs="Arial"/>
          <w:color w:val="000000"/>
        </w:rPr>
      </w:pPr>
      <w:r>
        <w:rPr>
          <w:rFonts w:ascii="Helvetica" w:hAnsi="Helvetica" w:eastAsia="Times New Roman" w:cs="Arial"/>
          <w:color w:val="000000"/>
        </w:rPr>
        <w:t>External applicant/Staff Applicant</w:t>
      </w:r>
    </w:p>
    <w:p w:rsidR="002B32BC" w:rsidP="002B32BC" w:rsidRDefault="002B32BC" w14:paraId="493B1E32"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00A7317B" w:rsidP="002B32BC" w:rsidRDefault="00A7317B" w14:paraId="0034183B"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00A7317B" w:rsidP="002B32BC" w:rsidRDefault="00A7317B" w14:paraId="69923CEA"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00A7317B" w:rsidP="002B32BC" w:rsidRDefault="00A7317B" w14:paraId="2A37C0AA" w14:textId="77777777">
      <w:pPr>
        <w:shd w:val="clear" w:color="auto" w:fill="FFFFFF"/>
        <w:spacing w:before="100" w:beforeAutospacing="1" w:after="100" w:afterAutospacing="1" w:line="240" w:lineRule="auto"/>
        <w:rPr>
          <w:rFonts w:ascii="Helvetica" w:hAnsi="Helvetica" w:eastAsia="Times New Roman" w:cs="Arial"/>
          <w:b/>
          <w:bCs/>
          <w:color w:val="000000"/>
        </w:rPr>
      </w:pPr>
      <w:bookmarkStart w:name="_GoBack" w:id="0"/>
      <w:bookmarkEnd w:id="0"/>
    </w:p>
    <w:p w:rsidR="00A7317B" w:rsidP="002B32BC" w:rsidRDefault="00A7317B" w14:paraId="37E711F3"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00A7317B" w:rsidP="002B32BC" w:rsidRDefault="00A7317B" w14:paraId="36A8691A"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00A7317B" w:rsidP="002B32BC" w:rsidRDefault="00A7317B" w14:paraId="75D4CB68"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00A7317B" w:rsidP="002B32BC" w:rsidRDefault="00A7317B" w14:paraId="7F8C4120"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00A7317B" w:rsidP="002B32BC" w:rsidRDefault="00A7317B" w14:paraId="42AB5BA4"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00A7317B" w:rsidP="002B32BC" w:rsidRDefault="00A7317B" w14:paraId="42E77586"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Pr="002B32BC" w:rsidR="00735327" w:rsidP="002B32BC" w:rsidRDefault="00735327" w14:paraId="4FB3B90C" w14:textId="77777777">
      <w:pPr>
        <w:shd w:val="clear" w:color="auto" w:fill="FFFFFF"/>
        <w:spacing w:before="100" w:beforeAutospacing="1" w:after="100" w:afterAutospacing="1" w:line="240" w:lineRule="auto"/>
        <w:rPr>
          <w:rFonts w:ascii="Helvetica" w:hAnsi="Helvetica" w:eastAsia="Times New Roman" w:cs="Arial"/>
          <w:b/>
          <w:bCs/>
          <w:color w:val="000000"/>
        </w:rPr>
      </w:pPr>
    </w:p>
    <w:p w:rsidRPr="002B32BC" w:rsidR="002B32BC" w:rsidP="002B32BC" w:rsidRDefault="002B32BC" w14:paraId="7C022D37" w14:textId="77777777">
      <w:pPr>
        <w:shd w:val="clear" w:color="auto" w:fill="FFFFFF"/>
        <w:spacing w:before="100" w:beforeAutospacing="1" w:after="100" w:afterAutospacing="1" w:line="240" w:lineRule="auto"/>
        <w:rPr>
          <w:rFonts w:ascii="Helvetica" w:hAnsi="Helvetica" w:eastAsia="Times New Roman" w:cs="Arial"/>
          <w:color w:val="000000"/>
        </w:rPr>
      </w:pPr>
      <w:r w:rsidRPr="002B32BC">
        <w:rPr>
          <w:rFonts w:ascii="Helvetica" w:hAnsi="Helvetica" w:eastAsia="Times New Roman" w:cs="Arial"/>
          <w:b/>
          <w:bCs/>
          <w:color w:val="000000"/>
        </w:rPr>
        <w:t>FULL TERMS &amp; CONDITIONS:</w:t>
      </w:r>
    </w:p>
    <w:p w:rsidRPr="002B32BC" w:rsidR="002B32BC" w:rsidP="002B32BC" w:rsidRDefault="002B32BC" w14:paraId="7A8D9B00" w14:textId="4225FA7D">
      <w:pPr>
        <w:numPr>
          <w:ilvl w:val="0"/>
          <w:numId w:val="6"/>
        </w:numPr>
        <w:shd w:val="clear" w:color="auto" w:fill="FFFFFF"/>
        <w:spacing w:before="100" w:beforeAutospacing="1" w:after="100" w:afterAutospacing="1" w:line="240" w:lineRule="auto"/>
        <w:contextualSpacing/>
        <w:rPr>
          <w:rFonts w:ascii="Helvetica" w:hAnsi="Helvetica" w:eastAsia="Times New Roman" w:cs="Arial"/>
          <w:color w:val="000000"/>
        </w:rPr>
      </w:pPr>
      <w:r w:rsidRPr="002B32BC">
        <w:rPr>
          <w:rFonts w:ascii="Helvetica" w:hAnsi="Helvetica" w:eastAsia="Times New Roman" w:cs="Arial"/>
          <w:color w:val="000000"/>
        </w:rPr>
        <w:t>The studentship/fee waiver is open to applicants for PhD</w:t>
      </w:r>
      <w:r w:rsidR="00100661">
        <w:rPr>
          <w:rFonts w:ascii="Helvetica" w:hAnsi="Helvetica" w:eastAsia="Times New Roman" w:cs="Arial"/>
          <w:color w:val="000000"/>
        </w:rPr>
        <w:t>/EdD</w:t>
      </w:r>
      <w:r w:rsidRPr="002B32BC">
        <w:rPr>
          <w:rFonts w:ascii="Helvetica" w:hAnsi="Helvetica" w:eastAsia="Times New Roman" w:cs="Arial"/>
          <w:color w:val="000000"/>
        </w:rPr>
        <w:t xml:space="preserve"> programmes enrolling for the first time in either Semester 1 or 2 of the academic year. Please note that enrolment can only take place once the application has been approved for registration by Liverpool Hope’s Research Degrees Committee.</w:t>
      </w:r>
    </w:p>
    <w:p w:rsidRPr="002B32BC" w:rsidR="002B32BC" w:rsidP="002B32BC" w:rsidRDefault="002B32BC" w14:paraId="2580514D" w14:textId="77777777">
      <w:pPr>
        <w:shd w:val="clear" w:color="auto" w:fill="FFFFFF"/>
        <w:spacing w:before="100" w:beforeAutospacing="1" w:after="100" w:afterAutospacing="1" w:line="240" w:lineRule="auto"/>
        <w:ind w:left="502"/>
        <w:contextualSpacing/>
        <w:rPr>
          <w:rFonts w:ascii="Helvetica" w:hAnsi="Helvetica" w:eastAsia="Times New Roman" w:cs="Arial"/>
          <w:color w:val="000000"/>
        </w:rPr>
      </w:pPr>
    </w:p>
    <w:p w:rsidRPr="002B32BC" w:rsidR="002B32BC" w:rsidP="002B32BC" w:rsidRDefault="002B32BC" w14:paraId="46BBCC04" w14:textId="77777777">
      <w:pPr>
        <w:numPr>
          <w:ilvl w:val="0"/>
          <w:numId w:val="6"/>
        </w:numPr>
        <w:shd w:val="clear" w:color="auto" w:fill="FFFFFF"/>
        <w:spacing w:before="100" w:beforeAutospacing="1" w:after="100" w:afterAutospacing="1" w:line="240" w:lineRule="auto"/>
        <w:contextualSpacing/>
        <w:rPr>
          <w:rFonts w:ascii="Helvetica" w:hAnsi="Helvetica" w:eastAsia="Times New Roman" w:cs="Arial"/>
          <w:color w:val="000000"/>
        </w:rPr>
      </w:pPr>
      <w:r w:rsidRPr="002B32BC">
        <w:rPr>
          <w:rFonts w:ascii="Helvetica" w:hAnsi="Helvetica" w:eastAsia="Times New Roman" w:cs="Arial"/>
          <w:color w:val="000000"/>
        </w:rPr>
        <w:t xml:space="preserve">The fee waiver is applied only to the published fee for the course of study you have applied for, regardless of your domicile status or mode of study. </w:t>
      </w:r>
    </w:p>
    <w:p w:rsidRPr="002B32BC" w:rsidR="002B32BC" w:rsidP="002B32BC" w:rsidRDefault="002B32BC" w14:paraId="2D8E9583" w14:textId="77777777">
      <w:pPr>
        <w:shd w:val="clear" w:color="auto" w:fill="FFFFFF"/>
        <w:spacing w:before="100" w:beforeAutospacing="1" w:after="100" w:afterAutospacing="1" w:line="240" w:lineRule="auto"/>
        <w:ind w:left="502"/>
        <w:contextualSpacing/>
        <w:rPr>
          <w:rFonts w:ascii="Helvetica" w:hAnsi="Helvetica" w:eastAsia="Times New Roman" w:cs="Arial"/>
          <w:color w:val="000000"/>
        </w:rPr>
      </w:pPr>
    </w:p>
    <w:p w:rsidRPr="002B32BC" w:rsidR="002B32BC" w:rsidP="002B32BC" w:rsidRDefault="002B32BC" w14:paraId="520A972F" w14:textId="77777777">
      <w:pPr>
        <w:numPr>
          <w:ilvl w:val="0"/>
          <w:numId w:val="6"/>
        </w:numPr>
        <w:shd w:val="clear" w:color="auto" w:fill="FFFFFF"/>
        <w:spacing w:before="100" w:beforeAutospacing="1" w:after="100" w:afterAutospacing="1" w:line="240" w:lineRule="auto"/>
        <w:contextualSpacing/>
        <w:rPr>
          <w:rFonts w:ascii="Helvetica" w:hAnsi="Helvetica" w:eastAsia="Times New Roman" w:cs="Arial"/>
          <w:color w:val="000000"/>
        </w:rPr>
      </w:pPr>
      <w:r w:rsidRPr="002B32BC">
        <w:rPr>
          <w:rFonts w:ascii="Helvetica" w:hAnsi="Helvetica" w:eastAsia="Times New Roman" w:cs="Arial"/>
          <w:color w:val="000000"/>
        </w:rPr>
        <w:t xml:space="preserve">The fee waiver is valid for three years only for full-time students and 6 years only for part-time students. The studentship is valid for three years only for full-time students. It will not be extended or renewed beyond the original term. </w:t>
      </w:r>
    </w:p>
    <w:p w:rsidRPr="002B32BC" w:rsidR="002B32BC" w:rsidP="002B32BC" w:rsidRDefault="002B32BC" w14:paraId="7B56C2AF" w14:textId="77777777">
      <w:pPr>
        <w:shd w:val="clear" w:color="auto" w:fill="FFFFFF"/>
        <w:spacing w:before="100" w:beforeAutospacing="1" w:after="100" w:afterAutospacing="1" w:line="240" w:lineRule="auto"/>
        <w:ind w:left="502"/>
        <w:contextualSpacing/>
        <w:rPr>
          <w:rFonts w:ascii="Helvetica" w:hAnsi="Helvetica" w:eastAsia="Times New Roman" w:cs="Arial"/>
          <w:color w:val="000000"/>
        </w:rPr>
      </w:pPr>
    </w:p>
    <w:p w:rsidRPr="002B32BC" w:rsidR="002B32BC" w:rsidP="002B32BC" w:rsidRDefault="002B32BC" w14:paraId="4A77A0E5" w14:textId="46077290">
      <w:pPr>
        <w:numPr>
          <w:ilvl w:val="0"/>
          <w:numId w:val="6"/>
        </w:numPr>
        <w:shd w:val="clear" w:color="auto" w:fill="FFFFFF"/>
        <w:spacing w:before="100" w:beforeAutospacing="1" w:after="100" w:afterAutospacing="1" w:line="240" w:lineRule="auto"/>
        <w:contextualSpacing/>
        <w:rPr>
          <w:rFonts w:ascii="Helvetica" w:hAnsi="Helvetica" w:eastAsia="Times New Roman" w:cs="Arial"/>
          <w:color w:val="000000"/>
        </w:rPr>
      </w:pPr>
      <w:r w:rsidRPr="002B32BC">
        <w:rPr>
          <w:rFonts w:ascii="Helvetica" w:hAnsi="Helvetica" w:eastAsia="Times New Roman" w:cs="Arial"/>
          <w:color w:val="000000"/>
        </w:rPr>
        <w:t>The studentship/fee waiver is not transferable or deferrable to commence outside the academic year for which you have applied. There will be an advertised deadline for the studentships.</w:t>
      </w:r>
    </w:p>
    <w:p w:rsidRPr="002B32BC" w:rsidR="002B32BC" w:rsidP="002B32BC" w:rsidRDefault="002B32BC" w14:paraId="6A644BA1" w14:textId="77777777">
      <w:pPr>
        <w:shd w:val="clear" w:color="auto" w:fill="FFFFFF"/>
        <w:spacing w:before="100" w:beforeAutospacing="1" w:after="100" w:afterAutospacing="1" w:line="240" w:lineRule="auto"/>
        <w:ind w:left="502"/>
        <w:contextualSpacing/>
        <w:rPr>
          <w:rFonts w:ascii="Helvetica" w:hAnsi="Helvetica" w:eastAsia="Times New Roman" w:cs="Arial"/>
          <w:color w:val="000000"/>
        </w:rPr>
      </w:pPr>
    </w:p>
    <w:p w:rsidRPr="002B32BC" w:rsidR="002B32BC" w:rsidP="002B32BC" w:rsidRDefault="002B32BC" w14:paraId="24B6428C" w14:textId="77777777">
      <w:pPr>
        <w:numPr>
          <w:ilvl w:val="0"/>
          <w:numId w:val="6"/>
        </w:numPr>
        <w:shd w:val="clear" w:color="auto" w:fill="FFFFFF"/>
        <w:spacing w:before="100" w:beforeAutospacing="1" w:after="100" w:afterAutospacing="1" w:line="240" w:lineRule="auto"/>
        <w:contextualSpacing/>
        <w:rPr>
          <w:rFonts w:ascii="Helvetica" w:hAnsi="Helvetica" w:eastAsia="Times New Roman" w:cs="Arial"/>
          <w:color w:val="000000"/>
        </w:rPr>
      </w:pPr>
      <w:r w:rsidRPr="002B32BC">
        <w:rPr>
          <w:rFonts w:ascii="Helvetica" w:hAnsi="Helvetica" w:eastAsia="Times New Roman" w:cs="Arial"/>
          <w:color w:val="000000"/>
        </w:rPr>
        <w:t>Students who have applied for a studentship/fee waiver but who are unsuccessful, should they then defer the commencement of their studies, may not reapply.</w:t>
      </w:r>
    </w:p>
    <w:p w:rsidRPr="002B32BC" w:rsidR="002B32BC" w:rsidP="002B32BC" w:rsidRDefault="002B32BC" w14:paraId="7F23AD47" w14:textId="77777777">
      <w:pPr>
        <w:shd w:val="clear" w:color="auto" w:fill="FFFFFF"/>
        <w:spacing w:before="100" w:beforeAutospacing="1" w:after="100" w:afterAutospacing="1" w:line="240" w:lineRule="auto"/>
        <w:ind w:left="502"/>
        <w:contextualSpacing/>
        <w:rPr>
          <w:rFonts w:ascii="Helvetica" w:hAnsi="Helvetica" w:eastAsia="Times New Roman" w:cs="Arial"/>
          <w:color w:val="000000"/>
        </w:rPr>
      </w:pPr>
    </w:p>
    <w:p w:rsidRPr="002B32BC" w:rsidR="002B32BC" w:rsidP="002B32BC" w:rsidRDefault="002B32BC" w14:paraId="16BB7462" w14:textId="77777777">
      <w:pPr>
        <w:numPr>
          <w:ilvl w:val="0"/>
          <w:numId w:val="6"/>
        </w:numPr>
        <w:shd w:val="clear" w:color="auto" w:fill="FFFFFF"/>
        <w:spacing w:before="100" w:beforeAutospacing="1" w:after="100" w:afterAutospacing="1" w:line="240" w:lineRule="auto"/>
        <w:contextualSpacing/>
        <w:rPr>
          <w:rFonts w:ascii="Helvetica" w:hAnsi="Helvetica" w:eastAsia="Times New Roman" w:cs="Arial"/>
          <w:color w:val="000000"/>
        </w:rPr>
      </w:pPr>
      <w:r w:rsidRPr="002B32BC">
        <w:rPr>
          <w:rFonts w:ascii="Helvetica" w:hAnsi="Helvetica" w:eastAsia="Times New Roman" w:cs="Arial"/>
          <w:color w:val="000000"/>
        </w:rPr>
        <w:t xml:space="preserve">Once a period of study has commenced, should a studentship/fee waiver-holder suspend their studies through the proper channels, their studentship/waiver is similarly suspended and will be recommenced on the resumption of studies. Should the studentship/waiver-holder withdraw from their studies, the studentship/waiver will be terminated. Please also note that on resumption of studies after a suspension, the Registry will require students to re-enrol for the entire academic year.                                                                                                         </w:t>
      </w:r>
    </w:p>
    <w:p w:rsidRPr="002B32BC" w:rsidR="002B32BC" w:rsidP="002B32BC" w:rsidRDefault="002B32BC" w14:paraId="306C832F" w14:textId="77777777">
      <w:pPr>
        <w:shd w:val="clear" w:color="auto" w:fill="FFFFFF"/>
        <w:spacing w:before="100" w:beforeAutospacing="1" w:after="100" w:afterAutospacing="1" w:line="240" w:lineRule="auto"/>
        <w:ind w:left="502"/>
        <w:contextualSpacing/>
        <w:rPr>
          <w:rFonts w:ascii="Helvetica" w:hAnsi="Helvetica" w:eastAsia="Times New Roman" w:cs="Arial"/>
          <w:color w:val="000000"/>
        </w:rPr>
      </w:pPr>
    </w:p>
    <w:p w:rsidRPr="002B32BC" w:rsidR="002B32BC" w:rsidP="002B32BC" w:rsidRDefault="002B32BC" w14:paraId="4DF162A9" w14:textId="77777777">
      <w:pPr>
        <w:numPr>
          <w:ilvl w:val="0"/>
          <w:numId w:val="6"/>
        </w:numPr>
        <w:shd w:val="clear" w:color="auto" w:fill="FFFFFF"/>
        <w:spacing w:before="100" w:beforeAutospacing="1" w:after="100" w:afterAutospacing="1" w:line="240" w:lineRule="auto"/>
        <w:contextualSpacing/>
        <w:rPr>
          <w:rFonts w:ascii="Helvetica" w:hAnsi="Helvetica" w:eastAsia="Times New Roman" w:cs="Arial"/>
          <w:color w:val="000000"/>
        </w:rPr>
      </w:pPr>
      <w:r w:rsidRPr="002B32BC">
        <w:rPr>
          <w:rFonts w:ascii="Helvetica" w:hAnsi="Helvetica" w:eastAsia="Times New Roman" w:cs="Arial"/>
          <w:color w:val="000000"/>
        </w:rPr>
        <w:t xml:space="preserve">The applicant should be aware that they are liable for the full cost of their fees in the fourth year or for part time students, the seventh year and beyond. </w:t>
      </w:r>
    </w:p>
    <w:p w:rsidRPr="002B32BC" w:rsidR="002B32BC" w:rsidP="002B32BC" w:rsidRDefault="002B32BC" w14:paraId="4062DD43" w14:textId="77777777">
      <w:pPr>
        <w:shd w:val="clear" w:color="auto" w:fill="FFFFFF"/>
        <w:spacing w:before="100" w:beforeAutospacing="1" w:after="100" w:afterAutospacing="1" w:line="240" w:lineRule="auto"/>
        <w:ind w:left="502"/>
        <w:contextualSpacing/>
        <w:rPr>
          <w:rFonts w:ascii="Helvetica" w:hAnsi="Helvetica" w:eastAsia="Times New Roman" w:cs="Arial"/>
          <w:color w:val="000000"/>
        </w:rPr>
      </w:pPr>
    </w:p>
    <w:p w:rsidRPr="002B32BC" w:rsidR="002B32BC" w:rsidP="002B32BC" w:rsidRDefault="002B32BC" w14:paraId="2BCF3473" w14:textId="57F5941D">
      <w:pPr>
        <w:numPr>
          <w:ilvl w:val="0"/>
          <w:numId w:val="6"/>
        </w:numPr>
        <w:shd w:val="clear" w:color="auto" w:fill="FFFFFF"/>
        <w:spacing w:before="100" w:beforeAutospacing="1" w:after="100" w:afterAutospacing="1" w:line="240" w:lineRule="auto"/>
        <w:contextualSpacing/>
        <w:rPr>
          <w:rFonts w:ascii="Helvetica" w:hAnsi="Helvetica" w:eastAsia="Times New Roman" w:cs="Arial"/>
          <w:color w:val="000000"/>
        </w:rPr>
      </w:pPr>
      <w:r w:rsidRPr="002B32BC">
        <w:rPr>
          <w:rFonts w:ascii="Helvetica" w:hAnsi="Helvetica" w:eastAsia="Times New Roman" w:cs="Arial"/>
          <w:color w:val="000000"/>
        </w:rPr>
        <w:t>There is no prescribed number of fee waivers to be awarded</w:t>
      </w:r>
      <w:r w:rsidR="007D7FAB">
        <w:rPr>
          <w:rFonts w:ascii="Helvetica" w:hAnsi="Helvetica" w:eastAsia="Times New Roman" w:cs="Arial"/>
          <w:color w:val="000000"/>
        </w:rPr>
        <w:t xml:space="preserve"> each year. Each Faculty</w:t>
      </w:r>
      <w:r w:rsidRPr="002B32BC">
        <w:rPr>
          <w:rFonts w:ascii="Helvetica" w:hAnsi="Helvetica" w:eastAsia="Times New Roman" w:cs="Arial"/>
          <w:color w:val="000000"/>
        </w:rPr>
        <w:t xml:space="preserve"> is under no obligation to award all waivers in the initial round</w:t>
      </w:r>
      <w:r w:rsidRPr="002B32BC">
        <w:rPr>
          <w:rFonts w:ascii="Arial" w:hAnsi="Arial" w:eastAsia="Times New Roman" w:cs="Arial"/>
          <w:color w:val="000000"/>
          <w:sz w:val="18"/>
          <w:szCs w:val="18"/>
        </w:rPr>
        <w:t xml:space="preserve"> </w:t>
      </w:r>
      <w:r w:rsidRPr="002B32BC">
        <w:rPr>
          <w:rFonts w:ascii="Helvetica" w:hAnsi="Helvetica" w:eastAsia="Times New Roman" w:cs="Arial"/>
          <w:color w:val="000000"/>
        </w:rPr>
        <w:t>each year, or at all, should the quality of applications be insufficient to warrant it. Non-awarded waivers will not be rolled over into the following year’s allocation.</w:t>
      </w:r>
    </w:p>
    <w:p w:rsidRPr="002B32BC" w:rsidR="002B32BC" w:rsidP="002B32BC" w:rsidRDefault="002B32BC" w14:paraId="471BE2D7" w14:textId="77777777">
      <w:pPr>
        <w:ind w:left="720"/>
        <w:contextualSpacing/>
        <w:rPr>
          <w:rFonts w:ascii="Helvetica" w:hAnsi="Helvetica" w:eastAsia="Times New Roman" w:cs="Arial"/>
          <w:color w:val="000000"/>
        </w:rPr>
      </w:pPr>
    </w:p>
    <w:p w:rsidRPr="002B32BC" w:rsidR="002B32BC" w:rsidP="002B32BC" w:rsidRDefault="002B32BC" w14:paraId="13DA1B63" w14:textId="77777777">
      <w:pPr>
        <w:rPr>
          <w:rFonts w:ascii="Helvetica" w:hAnsi="Helvetica" w:eastAsia="Times New Roman" w:cs="Arial"/>
          <w:color w:val="000000"/>
        </w:rPr>
      </w:pPr>
      <w:r w:rsidRPr="002B32BC">
        <w:rPr>
          <w:rFonts w:ascii="Helvetica" w:hAnsi="Helvetica" w:eastAsia="Times New Roman" w:cs="Arial"/>
          <w:color w:val="000000"/>
        </w:rPr>
        <w:br w:type="page"/>
      </w:r>
    </w:p>
    <w:p w:rsidR="0057268A" w:rsidP="000F785F" w:rsidRDefault="0057268A" w14:paraId="1AF89D60" w14:textId="77777777">
      <w:pPr>
        <w:shd w:val="clear" w:color="auto" w:fill="FFFFFF"/>
        <w:spacing w:before="100" w:beforeAutospacing="1" w:after="100" w:afterAutospacing="1" w:line="240" w:lineRule="auto"/>
        <w:rPr>
          <w:rFonts w:ascii="Helvetica" w:hAnsi="Helvetica" w:eastAsia="Times New Roman" w:cs="Arial"/>
          <w:b/>
          <w:bCs/>
          <w:color w:val="000000"/>
        </w:rPr>
      </w:pPr>
      <w:bookmarkStart w:name="howtoapply" w:id="1"/>
      <w:bookmarkEnd w:id="1"/>
    </w:p>
    <w:p w:rsidR="005F058C" w:rsidP="005F058C" w:rsidRDefault="005F058C" w14:paraId="1AF89D61" w14:textId="77777777">
      <w:pPr>
        <w:shd w:val="clear" w:color="auto" w:fill="FFFFFF"/>
        <w:spacing w:before="100" w:beforeAutospacing="1" w:after="100" w:afterAutospacing="1" w:line="240" w:lineRule="auto"/>
        <w:jc w:val="center"/>
        <w:rPr>
          <w:rFonts w:ascii="Helvetica" w:hAnsi="Helvetica"/>
        </w:rPr>
      </w:pPr>
      <w:r w:rsidRPr="00C73AAD">
        <w:rPr>
          <w:rFonts w:ascii="Helvetica" w:hAnsi="Helvetica" w:eastAsia="Times New Roman" w:cs="Arial"/>
          <w:b/>
          <w:color w:val="000000"/>
        </w:rPr>
        <w:t xml:space="preserve">Fee Waiver </w:t>
      </w:r>
      <w:r>
        <w:rPr>
          <w:rFonts w:ascii="Helvetica" w:hAnsi="Helvetica" w:eastAsia="Times New Roman" w:cs="Arial"/>
          <w:b/>
          <w:color w:val="000000"/>
        </w:rPr>
        <w:t xml:space="preserve">Award/Studentship </w:t>
      </w:r>
      <w:r w:rsidRPr="00C73AAD">
        <w:rPr>
          <w:rFonts w:ascii="Helvetica" w:hAnsi="Helvetica" w:eastAsia="Times New Roman" w:cs="Arial"/>
          <w:b/>
          <w:color w:val="000000"/>
        </w:rPr>
        <w:t xml:space="preserve">Approval </w:t>
      </w:r>
      <w:r>
        <w:rPr>
          <w:rFonts w:ascii="Helvetica" w:hAnsi="Helvetica" w:eastAsia="Times New Roman" w:cs="Arial"/>
          <w:b/>
          <w:color w:val="000000"/>
        </w:rPr>
        <w:t>Process</w:t>
      </w:r>
    </w:p>
    <w:p w:rsidRPr="008E1B1E" w:rsidR="005F058C" w:rsidP="008E1B1E" w:rsidRDefault="00A0456F" w14:paraId="1AF89D62" w14:textId="4BE6848E">
      <w:pPr>
        <w:shd w:val="clear" w:color="auto" w:fill="FFFFFF"/>
        <w:spacing w:before="100" w:beforeAutospacing="1" w:after="100" w:afterAutospacing="1" w:line="240" w:lineRule="auto"/>
        <w:rPr>
          <w:rFonts w:ascii="Helvetica" w:hAnsi="Helvetica" w:eastAsia="Times New Roman" w:cs="Arial"/>
          <w:color w:val="000000"/>
        </w:rPr>
      </w:pPr>
      <w:r>
        <w:rPr>
          <w:rFonts w:eastAsiaTheme="minorHAnsi"/>
          <w:noProof/>
        </w:rPr>
        <mc:AlternateContent>
          <mc:Choice Requires="wps">
            <w:drawing>
              <wp:anchor distT="0" distB="0" distL="114300" distR="114300" simplePos="0" relativeHeight="251663360" behindDoc="0" locked="0" layoutInCell="1" allowOverlap="1" wp14:editId="011CE0BE" wp14:anchorId="1AF89D66">
                <wp:simplePos x="0" y="0"/>
                <wp:positionH relativeFrom="column">
                  <wp:posOffset>3128010</wp:posOffset>
                </wp:positionH>
                <wp:positionV relativeFrom="paragraph">
                  <wp:posOffset>5029835</wp:posOffset>
                </wp:positionV>
                <wp:extent cx="2581275" cy="600075"/>
                <wp:effectExtent l="19050" t="20320" r="38100" b="4635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0007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853C96" w:rsidRDefault="005B3AE2" w14:paraId="1AF89D83" w14:textId="2AEAD188">
                            <w:pPr>
                              <w:jc w:val="center"/>
                            </w:pPr>
                            <w:r>
                              <w:t>PhD application approved by the Liverpool Hope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1AF89D66">
                <v:stroke joinstyle="miter"/>
                <v:path gradientshapeok="t" o:connecttype="rect"/>
              </v:shapetype>
              <v:shape id="AutoShape 8" style="position:absolute;margin-left:246.3pt;margin-top:396.05pt;width:203.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">
                <v:shadow on="t" color="#243f60 [1604]" opacity=".5" offset="1pt"/>
                <v:textbox>
                  <w:txbxContent>
                    <w:p w:rsidR="005B3AE2" w:rsidP="00853C96" w:rsidRDefault="005B3AE2" w14:paraId="1AF89D83" w14:textId="2AEAD188">
                      <w:pPr>
                        <w:jc w:val="center"/>
                      </w:pPr>
                      <w:r>
                        <w:t>PhD application approved by the Liverpool Hope University</w:t>
                      </w:r>
                    </w:p>
                  </w:txbxContent>
                </v:textbox>
              </v:shape>
            </w:pict>
          </mc:Fallback>
        </mc:AlternateContent>
      </w:r>
      <w:r>
        <w:rPr>
          <w:rFonts w:eastAsiaTheme="minorHAnsi"/>
          <w:noProof/>
        </w:rPr>
        <mc:AlternateContent>
          <mc:Choice Requires="wps">
            <w:drawing>
              <wp:anchor distT="0" distB="0" distL="114300" distR="114300" simplePos="0" relativeHeight="251680768" behindDoc="0" locked="0" layoutInCell="1" allowOverlap="1" wp14:editId="6A5BF784" wp14:anchorId="1AF89D67">
                <wp:simplePos x="0" y="0"/>
                <wp:positionH relativeFrom="column">
                  <wp:posOffset>2747010</wp:posOffset>
                </wp:positionH>
                <wp:positionV relativeFrom="paragraph">
                  <wp:posOffset>7468235</wp:posOffset>
                </wp:positionV>
                <wp:extent cx="447675" cy="0"/>
                <wp:effectExtent l="19050" t="58420" r="9525" b="5588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B09B794">
                <v:path fillok="f" arrowok="t" o:connecttype="none"/>
                <o:lock v:ext="edit" shapetype="t"/>
              </v:shapetype>
              <v:shape id="AutoShape 27" style="position:absolute;margin-left:216.3pt;margin-top:588.05pt;width:35.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">
                <v:stroke endarrow="block"/>
              </v:shape>
            </w:pict>
          </mc:Fallback>
        </mc:AlternateContent>
      </w:r>
      <w:r>
        <w:rPr>
          <w:rFonts w:eastAsiaTheme="minorHAnsi"/>
          <w:noProof/>
        </w:rPr>
        <mc:AlternateContent>
          <mc:Choice Requires="wps">
            <w:drawing>
              <wp:anchor distT="0" distB="0" distL="114300" distR="114300" simplePos="0" relativeHeight="251679744" behindDoc="0" locked="0" layoutInCell="1" allowOverlap="1" wp14:editId="50013322" wp14:anchorId="1AF89D68">
                <wp:simplePos x="0" y="0"/>
                <wp:positionH relativeFrom="column">
                  <wp:posOffset>4077335</wp:posOffset>
                </wp:positionH>
                <wp:positionV relativeFrom="paragraph">
                  <wp:posOffset>6896735</wp:posOffset>
                </wp:positionV>
                <wp:extent cx="3810" cy="304800"/>
                <wp:effectExtent l="53975" t="10795" r="56515" b="17780"/>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style="position:absolute;margin-left:321.05pt;margin-top:543.05pt;width:.3pt;height:2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kPwIAAGs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" w14:anchorId="33AA4AD6">
                <v:stroke endarrow="block"/>
              </v:shape>
            </w:pict>
          </mc:Fallback>
        </mc:AlternateContent>
      </w:r>
      <w:r>
        <w:rPr>
          <w:rFonts w:eastAsiaTheme="minorHAnsi"/>
          <w:noProof/>
        </w:rPr>
        <mc:AlternateContent>
          <mc:Choice Requires="wps">
            <w:drawing>
              <wp:anchor distT="0" distB="0" distL="114300" distR="114300" simplePos="0" relativeHeight="251677696" behindDoc="0" locked="0" layoutInCell="1" allowOverlap="1" wp14:editId="5E0B592F" wp14:anchorId="1AF89D69">
                <wp:simplePos x="0" y="0"/>
                <wp:positionH relativeFrom="column">
                  <wp:posOffset>4077335</wp:posOffset>
                </wp:positionH>
                <wp:positionV relativeFrom="paragraph">
                  <wp:posOffset>5696585</wp:posOffset>
                </wp:positionV>
                <wp:extent cx="1905" cy="457200"/>
                <wp:effectExtent l="53975" t="10795" r="58420" b="1778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style="position:absolute;margin-left:321.05pt;margin-top:448.55pt;width:.1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0TiNgIAAGEEAAAOAAAAZHJzL2Uyb0RvYy54bWysVMuO2yAU3VfqPyD2ie3UySR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" w14:anchorId="09D5B135">
                <v:stroke endarrow="block"/>
              </v:shape>
            </w:pict>
          </mc:Fallback>
        </mc:AlternateContent>
      </w:r>
      <w:r>
        <w:rPr>
          <w:rFonts w:eastAsiaTheme="minorHAnsi"/>
          <w:noProof/>
        </w:rPr>
        <mc:AlternateContent>
          <mc:Choice Requires="wps">
            <w:drawing>
              <wp:anchor distT="0" distB="0" distL="114300" distR="114300" simplePos="0" relativeHeight="251678720" behindDoc="0" locked="0" layoutInCell="1" allowOverlap="1" wp14:editId="0FFB30EE" wp14:anchorId="1AF89D6A">
                <wp:simplePos x="0" y="0"/>
                <wp:positionH relativeFrom="column">
                  <wp:posOffset>2336800</wp:posOffset>
                </wp:positionH>
                <wp:positionV relativeFrom="paragraph">
                  <wp:posOffset>5696585</wp:posOffset>
                </wp:positionV>
                <wp:extent cx="1742440" cy="523875"/>
                <wp:effectExtent l="27940" t="10795" r="10795" b="55880"/>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244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style="position:absolute;margin-left:184pt;margin-top:448.55pt;width:137.2pt;height:41.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" w14:anchorId="333FD3FA">
                <v:stroke endarrow="block"/>
              </v:shape>
            </w:pict>
          </mc:Fallback>
        </mc:AlternateContent>
      </w:r>
      <w:r>
        <w:rPr>
          <w:rFonts w:eastAsiaTheme="minorHAnsi"/>
          <w:noProof/>
        </w:rPr>
        <mc:AlternateContent>
          <mc:Choice Requires="wps">
            <w:drawing>
              <wp:anchor distT="0" distB="0" distL="114300" distR="114300" simplePos="0" relativeHeight="251668480" behindDoc="0" locked="0" layoutInCell="1" allowOverlap="1" wp14:editId="3F69432D" wp14:anchorId="1AF89D6B">
                <wp:simplePos x="0" y="0"/>
                <wp:positionH relativeFrom="column">
                  <wp:posOffset>232410</wp:posOffset>
                </wp:positionH>
                <wp:positionV relativeFrom="paragraph">
                  <wp:posOffset>7249160</wp:posOffset>
                </wp:positionV>
                <wp:extent cx="2514600" cy="514350"/>
                <wp:effectExtent l="19050" t="20320" r="38100" b="4635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14350"/>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853C96" w:rsidRDefault="005B3AE2" w14:paraId="1AF89D84" w14:textId="77777777">
                            <w:pPr>
                              <w:jc w:val="center"/>
                            </w:pPr>
                            <w:r>
                              <w:t>Applicant enrols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style="position:absolute;margin-left:18.3pt;margin-top:570.8pt;width:198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" w14:anchorId="1AF89D6B">
                <v:shadow on="t" color="#243f60 [1604]" opacity=".5" offset="1pt"/>
                <v:textbox>
                  <w:txbxContent>
                    <w:p w:rsidR="005B3AE2" w:rsidP="00853C96" w:rsidRDefault="005B3AE2" w14:paraId="1AF89D84" w14:textId="77777777">
                      <w:pPr>
                        <w:jc w:val="center"/>
                      </w:pPr>
                      <w:r>
                        <w:t>Applicant enrols</w:t>
                      </w:r>
                    </w:p>
                  </w:txbxContent>
                </v:textbox>
              </v:shape>
            </w:pict>
          </mc:Fallback>
        </mc:AlternateContent>
      </w:r>
      <w:r>
        <w:rPr>
          <w:rFonts w:eastAsiaTheme="minorHAnsi"/>
          <w:noProof/>
        </w:rPr>
        <mc:AlternateContent>
          <mc:Choice Requires="wps">
            <w:drawing>
              <wp:anchor distT="0" distB="0" distL="114300" distR="114300" simplePos="0" relativeHeight="251667456" behindDoc="0" locked="0" layoutInCell="1" allowOverlap="1" wp14:editId="560420B6" wp14:anchorId="1AF89D6C">
                <wp:simplePos x="0" y="0"/>
                <wp:positionH relativeFrom="column">
                  <wp:posOffset>3194685</wp:posOffset>
                </wp:positionH>
                <wp:positionV relativeFrom="paragraph">
                  <wp:posOffset>7201535</wp:posOffset>
                </wp:positionV>
                <wp:extent cx="2514600" cy="657225"/>
                <wp:effectExtent l="19050" t="20320" r="38100" b="4635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5722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853C96" w:rsidRDefault="005B3AE2" w14:paraId="1AF89D85" w14:textId="77777777">
                            <w:pPr>
                              <w:jc w:val="center"/>
                            </w:pPr>
                            <w:r>
                              <w:t>Applicant signs waiver/studentship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style="position:absolute;margin-left:251.55pt;margin-top:567.05pt;width:198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" w14:anchorId="1AF89D6C">
                <v:shadow on="t" color="#243f60 [1604]" opacity=".5" offset="1pt"/>
                <v:textbox>
                  <w:txbxContent>
                    <w:p w:rsidR="005B3AE2" w:rsidP="00853C96" w:rsidRDefault="005B3AE2" w14:paraId="1AF89D85" w14:textId="77777777">
                      <w:pPr>
                        <w:jc w:val="center"/>
                      </w:pPr>
                      <w:r>
                        <w:t>Applicant signs waiver/studentship agreement</w:t>
                      </w:r>
                    </w:p>
                  </w:txbxContent>
                </v:textbox>
              </v:shape>
            </w:pict>
          </mc:Fallback>
        </mc:AlternateContent>
      </w:r>
      <w:r>
        <w:rPr>
          <w:rFonts w:eastAsiaTheme="minorHAnsi"/>
          <w:noProof/>
        </w:rPr>
        <mc:AlternateContent>
          <mc:Choice Requires="wps">
            <w:drawing>
              <wp:anchor distT="0" distB="0" distL="114300" distR="114300" simplePos="0" relativeHeight="251674624" behindDoc="0" locked="0" layoutInCell="1" allowOverlap="1" wp14:editId="0CBB660C" wp14:anchorId="1AF89D6D">
                <wp:simplePos x="0" y="0"/>
                <wp:positionH relativeFrom="column">
                  <wp:posOffset>4080510</wp:posOffset>
                </wp:positionH>
                <wp:positionV relativeFrom="paragraph">
                  <wp:posOffset>4686935</wp:posOffset>
                </wp:positionV>
                <wp:extent cx="635" cy="342900"/>
                <wp:effectExtent l="57150" t="10795" r="56515" b="1778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style="position:absolute;margin-left:321.3pt;margin-top:369.05pt;width:.0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XD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c4wU&#10;6WFGjwevY2mULQNBg3EF+FVqZ0OL9KSezZOm3xxSuuqIann0fjkbCM5CRPImJGycgTL74ZNm4EOg&#10;QGTr1Ng+pAQe0CkO5XwfCj95ROFwPp1hROF8mk+Wa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" w14:anchorId="78B702EE">
                <v:stroke endarrow="block"/>
              </v:shape>
            </w:pict>
          </mc:Fallback>
        </mc:AlternateContent>
      </w:r>
      <w:r>
        <w:rPr>
          <w:rFonts w:eastAsiaTheme="minorHAnsi"/>
          <w:noProof/>
        </w:rPr>
        <mc:AlternateContent>
          <mc:Choice Requires="wps">
            <w:drawing>
              <wp:anchor distT="0" distB="0" distL="114300" distR="114300" simplePos="0" relativeHeight="251673600" behindDoc="0" locked="0" layoutInCell="1" allowOverlap="1" wp14:editId="554E9D2C" wp14:anchorId="1AF89D6E">
                <wp:simplePos x="0" y="0"/>
                <wp:positionH relativeFrom="column">
                  <wp:posOffset>3375025</wp:posOffset>
                </wp:positionH>
                <wp:positionV relativeFrom="paragraph">
                  <wp:posOffset>3534410</wp:posOffset>
                </wp:positionV>
                <wp:extent cx="648335" cy="447675"/>
                <wp:effectExtent l="8890" t="10795" r="47625" b="5588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style="position:absolute;margin-left:265.75pt;margin-top:278.3pt;width:51.0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ZBOA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" w14:anchorId="3F270FB7">
                <v:stroke endarrow="block"/>
              </v:shape>
            </w:pict>
          </mc:Fallback>
        </mc:AlternateContent>
      </w:r>
      <w:r>
        <w:rPr>
          <w:rFonts w:eastAsiaTheme="minorHAnsi"/>
          <w:noProof/>
        </w:rPr>
        <mc:AlternateContent>
          <mc:Choice Requires="wps">
            <w:drawing>
              <wp:anchor distT="0" distB="0" distL="114300" distR="114300" simplePos="0" relativeHeight="251672576" behindDoc="0" locked="0" layoutInCell="1" allowOverlap="1" wp14:editId="45878CE3" wp14:anchorId="1AF89D6F">
                <wp:simplePos x="0" y="0"/>
                <wp:positionH relativeFrom="column">
                  <wp:posOffset>2175510</wp:posOffset>
                </wp:positionH>
                <wp:positionV relativeFrom="paragraph">
                  <wp:posOffset>3534410</wp:posOffset>
                </wp:positionV>
                <wp:extent cx="704215" cy="447675"/>
                <wp:effectExtent l="47625" t="10795" r="10160" b="5588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21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style="position:absolute;margin-left:171.3pt;margin-top:278.3pt;width:55.45pt;height:35.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J9hPwIAAG0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" w14:anchorId="079D6466">
                <v:stroke endarrow="block"/>
              </v:shape>
            </w:pict>
          </mc:Fallback>
        </mc:AlternateContent>
      </w:r>
      <w:r>
        <w:rPr>
          <w:rFonts w:eastAsiaTheme="minorHAnsi"/>
          <w:noProof/>
        </w:rPr>
        <mc:AlternateContent>
          <mc:Choice Requires="wps">
            <w:drawing>
              <wp:anchor distT="0" distB="0" distL="114300" distR="114300" simplePos="0" relativeHeight="251669504" behindDoc="0" locked="0" layoutInCell="1" allowOverlap="1" wp14:editId="6D5AD4C9" wp14:anchorId="1AF89D70">
                <wp:simplePos x="0" y="0"/>
                <wp:positionH relativeFrom="column">
                  <wp:posOffset>2974975</wp:posOffset>
                </wp:positionH>
                <wp:positionV relativeFrom="paragraph">
                  <wp:posOffset>905510</wp:posOffset>
                </wp:positionV>
                <wp:extent cx="1270" cy="285750"/>
                <wp:effectExtent l="56515" t="10795" r="56515" b="1778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style="position:absolute;margin-left:234.25pt;margin-top:71.3pt;width:.1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49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" w14:anchorId="4FB57E61">
                <v:stroke endarrow="block"/>
              </v:shape>
            </w:pict>
          </mc:Fallback>
        </mc:AlternateContent>
      </w:r>
      <w:r>
        <w:rPr>
          <w:rFonts w:eastAsiaTheme="minorHAnsi"/>
          <w:noProof/>
        </w:rPr>
        <mc:AlternateContent>
          <mc:Choice Requires="wps">
            <w:drawing>
              <wp:anchor distT="0" distB="0" distL="114300" distR="114300" simplePos="0" relativeHeight="251676672" behindDoc="0" locked="0" layoutInCell="1" allowOverlap="1" wp14:editId="6288C9E2" wp14:anchorId="1AF89D71">
                <wp:simplePos x="0" y="0"/>
                <wp:positionH relativeFrom="column">
                  <wp:posOffset>2974975</wp:posOffset>
                </wp:positionH>
                <wp:positionV relativeFrom="paragraph">
                  <wp:posOffset>2524760</wp:posOffset>
                </wp:positionV>
                <wp:extent cx="635" cy="200025"/>
                <wp:effectExtent l="56515" t="10795" r="57150" b="1778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style="position:absolute;margin-left:234.25pt;margin-top:198.8pt;width:.0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8osNQIAAGA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" w14:anchorId="540CE651">
                <v:stroke endarrow="block"/>
              </v:shape>
            </w:pict>
          </mc:Fallback>
        </mc:AlternateContent>
      </w:r>
      <w:r>
        <w:rPr>
          <w:rFonts w:eastAsiaTheme="minorHAnsi"/>
          <w:noProof/>
        </w:rPr>
        <mc:AlternateContent>
          <mc:Choice Requires="wps">
            <w:drawing>
              <wp:anchor distT="0" distB="0" distL="114300" distR="114300" simplePos="0" relativeHeight="251675648" behindDoc="0" locked="0" layoutInCell="1" allowOverlap="1" wp14:editId="2A427B13" wp14:anchorId="1AF89D72">
                <wp:simplePos x="0" y="0"/>
                <wp:positionH relativeFrom="column">
                  <wp:posOffset>2975610</wp:posOffset>
                </wp:positionH>
                <wp:positionV relativeFrom="paragraph">
                  <wp:posOffset>1800860</wp:posOffset>
                </wp:positionV>
                <wp:extent cx="635" cy="257175"/>
                <wp:effectExtent l="57150" t="10795" r="56515" b="1778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style="position:absolute;margin-left:234.3pt;margin-top:141.8pt;width:.0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" w14:anchorId="12F54D56">
                <v:stroke endarrow="block"/>
              </v:shape>
            </w:pict>
          </mc:Fallback>
        </mc:AlternateContent>
      </w:r>
      <w:r>
        <w:rPr>
          <w:rFonts w:eastAsiaTheme="minorHAnsi"/>
          <w:noProof/>
        </w:rPr>
        <mc:AlternateContent>
          <mc:Choice Requires="wps">
            <w:drawing>
              <wp:anchor distT="0" distB="0" distL="114300" distR="114300" simplePos="0" relativeHeight="251666432" behindDoc="0" locked="0" layoutInCell="1" allowOverlap="1" wp14:editId="6B70B0E5" wp14:anchorId="1AF89D73">
                <wp:simplePos x="0" y="0"/>
                <wp:positionH relativeFrom="column">
                  <wp:posOffset>184785</wp:posOffset>
                </wp:positionH>
                <wp:positionV relativeFrom="paragraph">
                  <wp:posOffset>6220460</wp:posOffset>
                </wp:positionV>
                <wp:extent cx="2514600" cy="504825"/>
                <wp:effectExtent l="19050" t="20320" r="38100" b="4635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0482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853C96" w:rsidRDefault="005B3AE2" w14:paraId="1AF89D86" w14:textId="77777777">
                            <w:pPr>
                              <w:jc w:val="center"/>
                            </w:pPr>
                            <w:r>
                              <w:t>Registration papers 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style="position:absolute;margin-left:14.55pt;margin-top:489.8pt;width:198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" w14:anchorId="1AF89D73">
                <v:shadow on="t" color="#243f60 [1604]" opacity=".5" offset="1pt"/>
                <v:textbox>
                  <w:txbxContent>
                    <w:p w:rsidR="005B3AE2" w:rsidP="00853C96" w:rsidRDefault="005B3AE2" w14:paraId="1AF89D86" w14:textId="77777777">
                      <w:pPr>
                        <w:jc w:val="center"/>
                      </w:pPr>
                      <w:r>
                        <w:t>Registration papers sent</w:t>
                      </w:r>
                    </w:p>
                  </w:txbxContent>
                </v:textbox>
              </v:shape>
            </w:pict>
          </mc:Fallback>
        </mc:AlternateContent>
      </w:r>
      <w:r>
        <w:rPr>
          <w:rFonts w:eastAsiaTheme="minorHAnsi"/>
          <w:noProof/>
        </w:rPr>
        <mc:AlternateContent>
          <mc:Choice Requires="wps">
            <w:drawing>
              <wp:anchor distT="0" distB="0" distL="114300" distR="114300" simplePos="0" relativeHeight="251659264" behindDoc="0" locked="0" layoutInCell="1" allowOverlap="1" wp14:editId="2F606BEA" wp14:anchorId="1AF89D74">
                <wp:simplePos x="0" y="0"/>
                <wp:positionH relativeFrom="column">
                  <wp:posOffset>2175510</wp:posOffset>
                </wp:positionH>
                <wp:positionV relativeFrom="paragraph">
                  <wp:posOffset>1191260</wp:posOffset>
                </wp:positionV>
                <wp:extent cx="1647825" cy="552450"/>
                <wp:effectExtent l="19050" t="20320" r="38100" b="463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52450"/>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9A25C1" w:rsidRDefault="005B3AE2" w14:paraId="1AF89D87" w14:textId="45A265AC">
                            <w:pPr>
                              <w:jc w:val="center"/>
                            </w:pPr>
                            <w:r>
                              <w:t>University Research Committee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style="position:absolute;margin-left:171.3pt;margin-top:93.8pt;width:12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" w14:anchorId="1AF89D74">
                <v:shadow on="t" color="#243f60 [1604]" opacity=".5" offset="1pt"/>
                <v:textbox>
                  <w:txbxContent>
                    <w:p w:rsidR="005B3AE2" w:rsidP="009A25C1" w:rsidRDefault="005B3AE2" w14:paraId="1AF89D87" w14:textId="45A265AC">
                      <w:pPr>
                        <w:jc w:val="center"/>
                      </w:pPr>
                      <w:r>
                        <w:t>University Research Committee Approval</w:t>
                      </w:r>
                    </w:p>
                  </w:txbxContent>
                </v:textbox>
              </v:shape>
            </w:pict>
          </mc:Fallback>
        </mc:AlternateContent>
      </w:r>
      <w:r>
        <w:rPr>
          <w:rFonts w:eastAsiaTheme="minorHAnsi"/>
          <w:noProof/>
        </w:rPr>
        <mc:AlternateContent>
          <mc:Choice Requires="wps">
            <w:drawing>
              <wp:anchor distT="0" distB="0" distL="114300" distR="114300" simplePos="0" relativeHeight="251660288" behindDoc="0" locked="0" layoutInCell="1" allowOverlap="1" wp14:editId="43462CCA" wp14:anchorId="1AF89D75">
                <wp:simplePos x="0" y="0"/>
                <wp:positionH relativeFrom="column">
                  <wp:posOffset>1756410</wp:posOffset>
                </wp:positionH>
                <wp:positionV relativeFrom="paragraph">
                  <wp:posOffset>2058035</wp:posOffset>
                </wp:positionV>
                <wp:extent cx="2514600" cy="409575"/>
                <wp:effectExtent l="19050" t="20320" r="38100" b="4635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0957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9A25C1" w:rsidRDefault="005B3AE2" w14:paraId="1AF89D88" w14:textId="0E5C9700">
                            <w:pPr>
                              <w:jc w:val="center"/>
                            </w:pPr>
                            <w:r>
                              <w:t xml:space="preserve">Advertised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style="position:absolute;margin-left:138.3pt;margin-top:162.05pt;width:19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" w14:anchorId="1AF89D75">
                <v:shadow on="t" color="#243f60 [1604]" opacity=".5" offset="1pt"/>
                <v:textbox>
                  <w:txbxContent>
                    <w:p w:rsidR="005B3AE2" w:rsidP="009A25C1" w:rsidRDefault="005B3AE2" w14:paraId="1AF89D88" w14:textId="0E5C9700">
                      <w:pPr>
                        <w:jc w:val="center"/>
                      </w:pPr>
                      <w:r>
                        <w:t xml:space="preserve">Advertised </w:t>
                      </w:r>
                    </w:p>
                  </w:txbxContent>
                </v:textbox>
              </v:shape>
            </w:pict>
          </mc:Fallback>
        </mc:AlternateContent>
      </w:r>
      <w:r>
        <w:rPr>
          <w:rFonts w:eastAsiaTheme="minorHAnsi"/>
          <w:noProof/>
        </w:rPr>
        <mc:AlternateContent>
          <mc:Choice Requires="wps">
            <w:drawing>
              <wp:anchor distT="0" distB="0" distL="114300" distR="114300" simplePos="0" relativeHeight="251664384" behindDoc="0" locked="0" layoutInCell="1" allowOverlap="1" wp14:editId="777DE5CF" wp14:anchorId="1AF89D76">
                <wp:simplePos x="0" y="0"/>
                <wp:positionH relativeFrom="column">
                  <wp:posOffset>1756410</wp:posOffset>
                </wp:positionH>
                <wp:positionV relativeFrom="paragraph">
                  <wp:posOffset>2696210</wp:posOffset>
                </wp:positionV>
                <wp:extent cx="2581275" cy="762000"/>
                <wp:effectExtent l="19050" t="20320" r="38100" b="4635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762000"/>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9A25C1" w:rsidRDefault="005B3AE2" w14:paraId="1AF89D89" w14:textId="759E99F8">
                            <w:pPr>
                              <w:jc w:val="center"/>
                            </w:pPr>
                            <w:r>
                              <w:t>Candidate(s) interviewed by proposed Director of Studies and two other members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style="position:absolute;margin-left:138.3pt;margin-top:212.3pt;width:203.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" w14:anchorId="1AF89D76">
                <v:shadow on="t" color="#243f60 [1604]" opacity=".5" offset="1pt"/>
                <v:textbox>
                  <w:txbxContent>
                    <w:p w:rsidR="005B3AE2" w:rsidP="009A25C1" w:rsidRDefault="005B3AE2" w14:paraId="1AF89D89" w14:textId="759E99F8">
                      <w:pPr>
                        <w:jc w:val="center"/>
                      </w:pPr>
                      <w:r>
                        <w:t>Candidate(s) interviewed by proposed Director of Studies and two other members of staff</w:t>
                      </w:r>
                    </w:p>
                  </w:txbxContent>
                </v:textbox>
              </v:shape>
            </w:pict>
          </mc:Fallback>
        </mc:AlternateContent>
      </w:r>
      <w:r>
        <w:rPr>
          <w:rFonts w:eastAsiaTheme="minorHAnsi"/>
          <w:noProof/>
        </w:rPr>
        <mc:AlternateContent>
          <mc:Choice Requires="wps">
            <w:drawing>
              <wp:anchor distT="0" distB="0" distL="114300" distR="114300" simplePos="0" relativeHeight="251661312" behindDoc="0" locked="0" layoutInCell="1" allowOverlap="1" wp14:editId="0418D009" wp14:anchorId="1AF89D77">
                <wp:simplePos x="0" y="0"/>
                <wp:positionH relativeFrom="column">
                  <wp:posOffset>32385</wp:posOffset>
                </wp:positionH>
                <wp:positionV relativeFrom="paragraph">
                  <wp:posOffset>3982085</wp:posOffset>
                </wp:positionV>
                <wp:extent cx="2867025" cy="866775"/>
                <wp:effectExtent l="19050" t="20320" r="38100" b="463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6677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RDefault="005B3AE2" w14:paraId="1AF89D8A" w14:textId="15BCF65E">
                            <w:r>
                              <w:t xml:space="preserve">Successful candidate made a provisional offer in </w:t>
                            </w:r>
                            <w:r w:rsidR="007D7FAB">
                              <w:t>writing from Research Services</w:t>
                            </w:r>
                            <w:r>
                              <w:t xml:space="preserve"> (subject to application being approved by the PGR Sub-Committee &amp; Liverpool Hope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style="position:absolute;margin-left:2.55pt;margin-top:313.55pt;width:225.7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" w14:anchorId="1AF89D77">
                <v:shadow on="t" color="#243f60 [1604]" opacity=".5" offset="1pt"/>
                <v:textbox>
                  <w:txbxContent>
                    <w:p w:rsidR="005B3AE2" w:rsidRDefault="005B3AE2" w14:paraId="1AF89D8A" w14:textId="15BCF65E">
                      <w:r>
                        <w:t xml:space="preserve">Successful candidate made a provisional offer in </w:t>
                      </w:r>
                      <w:r w:rsidR="007D7FAB">
                        <w:t>writing from Research Services</w:t>
                      </w:r>
                      <w:r>
                        <w:t xml:space="preserve"> (subject to application being approved by the PGR Sub-Committee &amp; Liverpool Hope</w:t>
                      </w:r>
                    </w:p>
                  </w:txbxContent>
                </v:textbox>
              </v:shape>
            </w:pict>
          </mc:Fallback>
        </mc:AlternateContent>
      </w:r>
      <w:r>
        <w:rPr>
          <w:rFonts w:eastAsiaTheme="minorHAnsi"/>
          <w:noProof/>
        </w:rPr>
        <mc:AlternateContent>
          <mc:Choice Requires="wps">
            <w:drawing>
              <wp:anchor distT="0" distB="0" distL="114300" distR="114300" simplePos="0" relativeHeight="251662336" behindDoc="0" locked="0" layoutInCell="1" allowOverlap="1" wp14:editId="1913CEAF" wp14:anchorId="1AF89D78">
                <wp:simplePos x="0" y="0"/>
                <wp:positionH relativeFrom="column">
                  <wp:posOffset>3128010</wp:posOffset>
                </wp:positionH>
                <wp:positionV relativeFrom="paragraph">
                  <wp:posOffset>3982085</wp:posOffset>
                </wp:positionV>
                <wp:extent cx="2514600" cy="657225"/>
                <wp:effectExtent l="19050" t="20320" r="38100" b="4635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5722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853C96" w:rsidRDefault="005B3AE2" w14:paraId="1AF89D8B" w14:textId="11898CD2">
                            <w:pPr>
                              <w:jc w:val="center"/>
                            </w:pPr>
                            <w:r>
                              <w:t>PhD application forwarded to St Mary’s PGR Sub-Committee for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style="position:absolute;margin-left:246.3pt;margin-top:313.55pt;width:198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" w14:anchorId="1AF89D78">
                <v:shadow on="t" color="#243f60 [1604]" opacity=".5" offset="1pt"/>
                <v:textbox>
                  <w:txbxContent>
                    <w:p w:rsidR="005B3AE2" w:rsidP="00853C96" w:rsidRDefault="005B3AE2" w14:paraId="1AF89D8B" w14:textId="11898CD2">
                      <w:pPr>
                        <w:jc w:val="center"/>
                      </w:pPr>
                      <w:r>
                        <w:t>PhD application forwarded to St Mary’s PGR Sub-Committee for approval</w:t>
                      </w:r>
                    </w:p>
                  </w:txbxContent>
                </v:textbox>
              </v:shape>
            </w:pict>
          </mc:Fallback>
        </mc:AlternateContent>
      </w:r>
      <w:r>
        <w:rPr>
          <w:rFonts w:eastAsiaTheme="minorHAnsi"/>
          <w:noProof/>
        </w:rPr>
        <mc:AlternateContent>
          <mc:Choice Requires="wps">
            <w:drawing>
              <wp:anchor distT="0" distB="0" distL="114300" distR="114300" simplePos="0" relativeHeight="251665408" behindDoc="0" locked="0" layoutInCell="1" allowOverlap="1" wp14:editId="711CAFF4" wp14:anchorId="1AF89D79">
                <wp:simplePos x="0" y="0"/>
                <wp:positionH relativeFrom="column">
                  <wp:posOffset>3194685</wp:posOffset>
                </wp:positionH>
                <wp:positionV relativeFrom="paragraph">
                  <wp:posOffset>6153785</wp:posOffset>
                </wp:positionV>
                <wp:extent cx="2514600" cy="685800"/>
                <wp:effectExtent l="19050" t="20320" r="38100" b="4635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85800"/>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853C96" w:rsidRDefault="005B3AE2" w14:paraId="1AF89D8C" w14:textId="77777777">
                            <w:pPr>
                              <w:jc w:val="center"/>
                            </w:pPr>
                            <w:r>
                              <w:t>Formal offer of waiver/studentship made in writing from the Research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style="position:absolute;margin-left:251.55pt;margin-top:484.55pt;width:198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" w14:anchorId="1AF89D79">
                <v:shadow on="t" color="#243f60 [1604]" opacity=".5" offset="1pt"/>
                <v:textbox>
                  <w:txbxContent>
                    <w:p w:rsidR="005B3AE2" w:rsidP="00853C96" w:rsidRDefault="005B3AE2" w14:paraId="1AF89D8C" w14:textId="77777777">
                      <w:pPr>
                        <w:jc w:val="center"/>
                      </w:pPr>
                      <w:r>
                        <w:t>Formal offer of waiver/studentship made in writing from the Research Office.</w:t>
                      </w:r>
                    </w:p>
                  </w:txbxContent>
                </v:textbox>
              </v:shape>
            </w:pict>
          </mc:Fallback>
        </mc:AlternateContent>
      </w:r>
      <w:r>
        <w:rPr>
          <w:rFonts w:eastAsiaTheme="minorHAnsi"/>
          <w:noProof/>
        </w:rPr>
        <mc:AlternateContent>
          <mc:Choice Requires="wps">
            <w:drawing>
              <wp:anchor distT="0" distB="0" distL="114300" distR="114300" simplePos="0" relativeHeight="251658240" behindDoc="0" locked="0" layoutInCell="1" allowOverlap="1" wp14:editId="20C494AA" wp14:anchorId="1AF89D7A">
                <wp:simplePos x="0" y="0"/>
                <wp:positionH relativeFrom="column">
                  <wp:posOffset>1823085</wp:posOffset>
                </wp:positionH>
                <wp:positionV relativeFrom="paragraph">
                  <wp:posOffset>114935</wp:posOffset>
                </wp:positionV>
                <wp:extent cx="2305050" cy="723900"/>
                <wp:effectExtent l="19050" t="20320" r="38100" b="463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723900"/>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B3AE2" w:rsidP="009A25C1" w:rsidRDefault="0091566C" w14:paraId="1AF89D8D" w14:textId="5F1DA875">
                            <w:pPr>
                              <w:jc w:val="center"/>
                            </w:pPr>
                            <w:r>
                              <w:t>Faculty</w:t>
                            </w:r>
                            <w:r w:rsidR="005B3AE2">
                              <w:t xml:space="preserve"> Complete Fee Waiver/Studentship Approval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style="position:absolute;margin-left:143.55pt;margin-top:9.05pt;width:181.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color="#4f81bd [3204]" strokecolor="#f2f2f2 [3041]" strokeweight="3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" w14:anchorId="1AF89D7A">
                <v:shadow on="t" color="#243f60 [1604]" opacity=".5" offset="1pt"/>
                <v:textbox>
                  <w:txbxContent>
                    <w:p w:rsidR="005B3AE2" w:rsidP="009A25C1" w:rsidRDefault="0091566C" w14:paraId="1AF89D8D" w14:textId="5F1DA875">
                      <w:pPr>
                        <w:jc w:val="center"/>
                      </w:pPr>
                      <w:r>
                        <w:t>Faculty</w:t>
                      </w:r>
                      <w:r w:rsidR="005B3AE2">
                        <w:t xml:space="preserve"> Complete Fee Waiver/Studentship Approval Form</w:t>
                      </w:r>
                    </w:p>
                  </w:txbxContent>
                </v:textbox>
              </v:shape>
            </w:pict>
          </mc:Fallback>
        </mc:AlternateContent>
      </w:r>
      <w:r w:rsidRPr="005F058C" w:rsidR="005F058C">
        <w:rPr>
          <w:noProof/>
        </w:rPr>
        <w:drawing>
          <wp:inline distT="0" distB="0" distL="0" distR="0" wp14:anchorId="1AF89D7B" wp14:editId="1AF89D7C">
            <wp:extent cx="5905500" cy="8334375"/>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Pr="008E1B1E" w:rsidR="005F058C" w:rsidSect="00F160AE">
      <w:footerReference w:type="default" r:id="rId1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C5178" w14:textId="77777777" w:rsidR="00C4291D" w:rsidRDefault="00C4291D" w:rsidP="00C73AAD">
      <w:pPr>
        <w:spacing w:after="0" w:line="240" w:lineRule="auto"/>
      </w:pPr>
      <w:r>
        <w:separator/>
      </w:r>
    </w:p>
  </w:endnote>
  <w:endnote w:type="continuationSeparator" w:id="0">
    <w:p w14:paraId="6E982AB0" w14:textId="77777777" w:rsidR="00C4291D" w:rsidRDefault="00C4291D" w:rsidP="00C7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6030"/>
      <w:docPartObj>
        <w:docPartGallery w:val="Page Numbers (Bottom of Page)"/>
        <w:docPartUnique/>
      </w:docPartObj>
    </w:sdtPr>
    <w:sdtEndPr/>
    <w:sdtContent>
      <w:p w14:paraId="1AF89D81" w14:textId="67949E58" w:rsidR="005B3AE2" w:rsidRDefault="005B3AE2">
        <w:pPr>
          <w:pStyle w:val="Footer"/>
          <w:jc w:val="center"/>
        </w:pPr>
        <w:r>
          <w:fldChar w:fldCharType="begin"/>
        </w:r>
        <w:r>
          <w:instrText xml:space="preserve"> PAGE   \* MERGEFORMAT </w:instrText>
        </w:r>
        <w:r>
          <w:fldChar w:fldCharType="separate"/>
        </w:r>
        <w:r w:rsidR="007D7FAB">
          <w:rPr>
            <w:noProof/>
          </w:rPr>
          <w:t>6</w:t>
        </w:r>
        <w:r>
          <w:rPr>
            <w:noProof/>
          </w:rPr>
          <w:fldChar w:fldCharType="end"/>
        </w:r>
      </w:p>
    </w:sdtContent>
  </w:sdt>
  <w:p w14:paraId="1AF89D82" w14:textId="16CCF86D" w:rsidR="005B3AE2" w:rsidRDefault="004C572C" w:rsidP="00C73AAD">
    <w:pPr>
      <w:pStyle w:val="Footer"/>
    </w:pPr>
    <w: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E366" w14:textId="77777777" w:rsidR="00C4291D" w:rsidRDefault="00C4291D" w:rsidP="00C73AAD">
      <w:pPr>
        <w:spacing w:after="0" w:line="240" w:lineRule="auto"/>
      </w:pPr>
      <w:r>
        <w:separator/>
      </w:r>
    </w:p>
  </w:footnote>
  <w:footnote w:type="continuationSeparator" w:id="0">
    <w:p w14:paraId="1B988D86" w14:textId="77777777" w:rsidR="00C4291D" w:rsidRDefault="00C4291D" w:rsidP="00C73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5375"/>
    <w:multiLevelType w:val="multilevel"/>
    <w:tmpl w:val="680CFA5E"/>
    <w:lvl w:ilvl="0">
      <w:start w:val="1"/>
      <w:numFmt w:val="decimal"/>
      <w:lvlText w:val="%1."/>
      <w:lvlJc w:val="left"/>
      <w:pPr>
        <w:tabs>
          <w:tab w:val="num" w:pos="1535"/>
        </w:tabs>
        <w:ind w:left="1535" w:hanging="360"/>
      </w:pPr>
    </w:lvl>
    <w:lvl w:ilvl="1" w:tentative="1">
      <w:start w:val="1"/>
      <w:numFmt w:val="decimal"/>
      <w:lvlText w:val="%2."/>
      <w:lvlJc w:val="left"/>
      <w:pPr>
        <w:tabs>
          <w:tab w:val="num" w:pos="1764"/>
        </w:tabs>
        <w:ind w:left="1764" w:hanging="360"/>
      </w:pPr>
    </w:lvl>
    <w:lvl w:ilvl="2" w:tentative="1">
      <w:start w:val="1"/>
      <w:numFmt w:val="decimal"/>
      <w:lvlText w:val="%3."/>
      <w:lvlJc w:val="left"/>
      <w:pPr>
        <w:tabs>
          <w:tab w:val="num" w:pos="2484"/>
        </w:tabs>
        <w:ind w:left="2484" w:hanging="360"/>
      </w:pPr>
    </w:lvl>
    <w:lvl w:ilvl="3" w:tentative="1">
      <w:start w:val="1"/>
      <w:numFmt w:val="decimal"/>
      <w:lvlText w:val="%4."/>
      <w:lvlJc w:val="left"/>
      <w:pPr>
        <w:tabs>
          <w:tab w:val="num" w:pos="3204"/>
        </w:tabs>
        <w:ind w:left="3204" w:hanging="360"/>
      </w:pPr>
    </w:lvl>
    <w:lvl w:ilvl="4" w:tentative="1">
      <w:start w:val="1"/>
      <w:numFmt w:val="decimal"/>
      <w:lvlText w:val="%5."/>
      <w:lvlJc w:val="left"/>
      <w:pPr>
        <w:tabs>
          <w:tab w:val="num" w:pos="3924"/>
        </w:tabs>
        <w:ind w:left="3924" w:hanging="360"/>
      </w:pPr>
    </w:lvl>
    <w:lvl w:ilvl="5" w:tentative="1">
      <w:start w:val="1"/>
      <w:numFmt w:val="decimal"/>
      <w:lvlText w:val="%6."/>
      <w:lvlJc w:val="left"/>
      <w:pPr>
        <w:tabs>
          <w:tab w:val="num" w:pos="4644"/>
        </w:tabs>
        <w:ind w:left="4644" w:hanging="360"/>
      </w:pPr>
    </w:lvl>
    <w:lvl w:ilvl="6" w:tentative="1">
      <w:start w:val="1"/>
      <w:numFmt w:val="decimal"/>
      <w:lvlText w:val="%7."/>
      <w:lvlJc w:val="left"/>
      <w:pPr>
        <w:tabs>
          <w:tab w:val="num" w:pos="5364"/>
        </w:tabs>
        <w:ind w:left="5364" w:hanging="360"/>
      </w:pPr>
    </w:lvl>
    <w:lvl w:ilvl="7" w:tentative="1">
      <w:start w:val="1"/>
      <w:numFmt w:val="decimal"/>
      <w:lvlText w:val="%8."/>
      <w:lvlJc w:val="left"/>
      <w:pPr>
        <w:tabs>
          <w:tab w:val="num" w:pos="6084"/>
        </w:tabs>
        <w:ind w:left="6084" w:hanging="360"/>
      </w:pPr>
    </w:lvl>
    <w:lvl w:ilvl="8" w:tentative="1">
      <w:start w:val="1"/>
      <w:numFmt w:val="decimal"/>
      <w:lvlText w:val="%9."/>
      <w:lvlJc w:val="left"/>
      <w:pPr>
        <w:tabs>
          <w:tab w:val="num" w:pos="6804"/>
        </w:tabs>
        <w:ind w:left="6804" w:hanging="360"/>
      </w:pPr>
    </w:lvl>
  </w:abstractNum>
  <w:abstractNum w:abstractNumId="1" w15:restartNumberingAfterBreak="0">
    <w:nsid w:val="148B39BB"/>
    <w:multiLevelType w:val="hybridMultilevel"/>
    <w:tmpl w:val="80269C56"/>
    <w:lvl w:ilvl="0" w:tplc="0EFE86A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91CD1"/>
    <w:multiLevelType w:val="hybridMultilevel"/>
    <w:tmpl w:val="26E213D4"/>
    <w:lvl w:ilvl="0" w:tplc="89FC2ED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4CE1990"/>
    <w:multiLevelType w:val="hybridMultilevel"/>
    <w:tmpl w:val="AFDE4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B55303"/>
    <w:multiLevelType w:val="hybridMultilevel"/>
    <w:tmpl w:val="E4CE44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1CA7600"/>
    <w:multiLevelType w:val="multilevel"/>
    <w:tmpl w:val="63D8B784"/>
    <w:lvl w:ilvl="0">
      <w:start w:val="1"/>
      <w:numFmt w:val="decimal"/>
      <w:lvlText w:val="%1."/>
      <w:lvlJc w:val="left"/>
      <w:pPr>
        <w:tabs>
          <w:tab w:val="num" w:pos="720"/>
        </w:tabs>
        <w:ind w:left="720" w:hanging="360"/>
      </w:pPr>
      <w:rPr>
        <w:rFonts w:ascii="Helvetica" w:eastAsiaTheme="minorEastAsia" w:hAnsi="Helvetica"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1223F"/>
    <w:multiLevelType w:val="hybridMultilevel"/>
    <w:tmpl w:val="BDF25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B950B2"/>
    <w:multiLevelType w:val="hybridMultilevel"/>
    <w:tmpl w:val="E6B65D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3241727"/>
    <w:multiLevelType w:val="hybridMultilevel"/>
    <w:tmpl w:val="F6CC7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A7537EA"/>
    <w:multiLevelType w:val="multilevel"/>
    <w:tmpl w:val="ACE0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3"/>
  </w:num>
  <w:num w:numId="4">
    <w:abstractNumId w:val="7"/>
  </w:num>
  <w:num w:numId="5">
    <w:abstractNumId w:val="8"/>
  </w:num>
  <w:num w:numId="6">
    <w:abstractNumId w:val="2"/>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5F"/>
    <w:rsid w:val="00014377"/>
    <w:rsid w:val="00041073"/>
    <w:rsid w:val="00044ACC"/>
    <w:rsid w:val="00044B60"/>
    <w:rsid w:val="00051F96"/>
    <w:rsid w:val="00073A82"/>
    <w:rsid w:val="00093C81"/>
    <w:rsid w:val="000C08C5"/>
    <w:rsid w:val="000C44BD"/>
    <w:rsid w:val="000D538D"/>
    <w:rsid w:val="000F41BB"/>
    <w:rsid w:val="000F785F"/>
    <w:rsid w:val="00100661"/>
    <w:rsid w:val="00137ECE"/>
    <w:rsid w:val="00145F50"/>
    <w:rsid w:val="0015764D"/>
    <w:rsid w:val="00172A79"/>
    <w:rsid w:val="00184873"/>
    <w:rsid w:val="00194CD5"/>
    <w:rsid w:val="001A72C2"/>
    <w:rsid w:val="001B0FD7"/>
    <w:rsid w:val="001B7BEC"/>
    <w:rsid w:val="001C1F1D"/>
    <w:rsid w:val="001E09F4"/>
    <w:rsid w:val="001E3067"/>
    <w:rsid w:val="001F38F4"/>
    <w:rsid w:val="00233DC7"/>
    <w:rsid w:val="00244CB6"/>
    <w:rsid w:val="00252A8D"/>
    <w:rsid w:val="00254A7A"/>
    <w:rsid w:val="002665E3"/>
    <w:rsid w:val="002733C2"/>
    <w:rsid w:val="002B32BC"/>
    <w:rsid w:val="002E7CAC"/>
    <w:rsid w:val="002F2B7D"/>
    <w:rsid w:val="00326588"/>
    <w:rsid w:val="003377BC"/>
    <w:rsid w:val="00342138"/>
    <w:rsid w:val="0035715C"/>
    <w:rsid w:val="00377E48"/>
    <w:rsid w:val="00384273"/>
    <w:rsid w:val="0038639D"/>
    <w:rsid w:val="00395D12"/>
    <w:rsid w:val="003A7D00"/>
    <w:rsid w:val="003F411F"/>
    <w:rsid w:val="00423DFD"/>
    <w:rsid w:val="00437A65"/>
    <w:rsid w:val="00442556"/>
    <w:rsid w:val="0048110D"/>
    <w:rsid w:val="004A65C9"/>
    <w:rsid w:val="004C572C"/>
    <w:rsid w:val="004D66DB"/>
    <w:rsid w:val="00555990"/>
    <w:rsid w:val="0057268A"/>
    <w:rsid w:val="00572EB5"/>
    <w:rsid w:val="00595358"/>
    <w:rsid w:val="005B0E1A"/>
    <w:rsid w:val="005B3AE2"/>
    <w:rsid w:val="005E2CB3"/>
    <w:rsid w:val="005E538C"/>
    <w:rsid w:val="005F058C"/>
    <w:rsid w:val="0062361C"/>
    <w:rsid w:val="00666A71"/>
    <w:rsid w:val="00690AF8"/>
    <w:rsid w:val="00732009"/>
    <w:rsid w:val="00733FDE"/>
    <w:rsid w:val="00735327"/>
    <w:rsid w:val="007654A8"/>
    <w:rsid w:val="0077308D"/>
    <w:rsid w:val="00774423"/>
    <w:rsid w:val="007B67A8"/>
    <w:rsid w:val="007D7FAB"/>
    <w:rsid w:val="007F7D51"/>
    <w:rsid w:val="0082292B"/>
    <w:rsid w:val="00837EEB"/>
    <w:rsid w:val="00853C96"/>
    <w:rsid w:val="00872553"/>
    <w:rsid w:val="008B6899"/>
    <w:rsid w:val="008E1B1E"/>
    <w:rsid w:val="009076F7"/>
    <w:rsid w:val="0091331B"/>
    <w:rsid w:val="0091566C"/>
    <w:rsid w:val="009338D4"/>
    <w:rsid w:val="009434B4"/>
    <w:rsid w:val="00984C6E"/>
    <w:rsid w:val="009A25C1"/>
    <w:rsid w:val="009B418E"/>
    <w:rsid w:val="009D5F1F"/>
    <w:rsid w:val="009F00D3"/>
    <w:rsid w:val="00A0456F"/>
    <w:rsid w:val="00A22B2B"/>
    <w:rsid w:val="00A64F8A"/>
    <w:rsid w:val="00A7317B"/>
    <w:rsid w:val="00A919D0"/>
    <w:rsid w:val="00AA316D"/>
    <w:rsid w:val="00AF64D6"/>
    <w:rsid w:val="00B07C5F"/>
    <w:rsid w:val="00B102F5"/>
    <w:rsid w:val="00B23614"/>
    <w:rsid w:val="00B44952"/>
    <w:rsid w:val="00BF14F7"/>
    <w:rsid w:val="00C25F92"/>
    <w:rsid w:val="00C2662D"/>
    <w:rsid w:val="00C4291D"/>
    <w:rsid w:val="00C5526E"/>
    <w:rsid w:val="00C73AAD"/>
    <w:rsid w:val="00C8469E"/>
    <w:rsid w:val="00CB4396"/>
    <w:rsid w:val="00CB5EE2"/>
    <w:rsid w:val="00CB6190"/>
    <w:rsid w:val="00CC1FF5"/>
    <w:rsid w:val="00CC2778"/>
    <w:rsid w:val="00CC27F0"/>
    <w:rsid w:val="00CD6096"/>
    <w:rsid w:val="00CE59DD"/>
    <w:rsid w:val="00D269C0"/>
    <w:rsid w:val="00D32241"/>
    <w:rsid w:val="00D514DC"/>
    <w:rsid w:val="00D71B03"/>
    <w:rsid w:val="00D93E7A"/>
    <w:rsid w:val="00D97756"/>
    <w:rsid w:val="00DC4EEB"/>
    <w:rsid w:val="00DD436A"/>
    <w:rsid w:val="00E03447"/>
    <w:rsid w:val="00E50C5F"/>
    <w:rsid w:val="00E53BC7"/>
    <w:rsid w:val="00ED423C"/>
    <w:rsid w:val="00ED6C20"/>
    <w:rsid w:val="00EF0CC3"/>
    <w:rsid w:val="00EF4D55"/>
    <w:rsid w:val="00F160AE"/>
    <w:rsid w:val="00F5519E"/>
    <w:rsid w:val="00F62723"/>
    <w:rsid w:val="00FD3407"/>
    <w:rsid w:val="00FE115A"/>
    <w:rsid w:val="00FF3B56"/>
    <w:rsid w:val="00FF3BF7"/>
    <w:rsid w:val="00FF4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89CEE"/>
  <w15:docId w15:val="{C2124F3F-B03A-4713-BBF3-D62E5D98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F78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F785F"/>
    <w:pPr>
      <w:spacing w:before="100" w:beforeAutospacing="1" w:after="100" w:afterAutospacing="1" w:line="240" w:lineRule="auto"/>
      <w:outlineLvl w:val="2"/>
    </w:pPr>
    <w:rPr>
      <w:rFonts w:ascii="Arial" w:eastAsia="Times New Roman" w:hAnsi="Arial" w:cs="Arial"/>
      <w:b/>
      <w:bCs/>
      <w:color w:val="46464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785F"/>
    <w:rPr>
      <w:b/>
      <w:bCs/>
    </w:rPr>
  </w:style>
  <w:style w:type="character" w:styleId="Hyperlink">
    <w:name w:val="Hyperlink"/>
    <w:basedOn w:val="DefaultParagraphFont"/>
    <w:uiPriority w:val="99"/>
    <w:semiHidden/>
    <w:unhideWhenUsed/>
    <w:rsid w:val="000F785F"/>
    <w:rPr>
      <w:strike w:val="0"/>
      <w:dstrike w:val="0"/>
      <w:color w:val="0000FF"/>
      <w:u w:val="none"/>
      <w:effect w:val="none"/>
    </w:rPr>
  </w:style>
  <w:style w:type="character" w:customStyle="1" w:styleId="Heading3Char">
    <w:name w:val="Heading 3 Char"/>
    <w:basedOn w:val="DefaultParagraphFont"/>
    <w:link w:val="Heading3"/>
    <w:uiPriority w:val="9"/>
    <w:rsid w:val="000F785F"/>
    <w:rPr>
      <w:rFonts w:ascii="Arial" w:eastAsia="Times New Roman" w:hAnsi="Arial" w:cs="Arial"/>
      <w:b/>
      <w:bCs/>
      <w:color w:val="464646"/>
      <w:sz w:val="24"/>
      <w:szCs w:val="24"/>
      <w:lang w:eastAsia="en-GB"/>
    </w:rPr>
  </w:style>
  <w:style w:type="character" w:customStyle="1" w:styleId="Heading2Char">
    <w:name w:val="Heading 2 Char"/>
    <w:basedOn w:val="DefaultParagraphFont"/>
    <w:link w:val="Heading2"/>
    <w:uiPriority w:val="9"/>
    <w:semiHidden/>
    <w:rsid w:val="000F785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F78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3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BC7"/>
    <w:rPr>
      <w:rFonts w:ascii="Tahoma" w:hAnsi="Tahoma" w:cs="Tahoma"/>
      <w:sz w:val="16"/>
      <w:szCs w:val="16"/>
    </w:rPr>
  </w:style>
  <w:style w:type="paragraph" w:styleId="ListParagraph">
    <w:name w:val="List Paragraph"/>
    <w:basedOn w:val="Normal"/>
    <w:uiPriority w:val="34"/>
    <w:qFormat/>
    <w:rsid w:val="00FD3407"/>
    <w:pPr>
      <w:ind w:left="720"/>
      <w:contextualSpacing/>
    </w:pPr>
  </w:style>
  <w:style w:type="table" w:styleId="TableGrid">
    <w:name w:val="Table Grid"/>
    <w:basedOn w:val="TableNormal"/>
    <w:uiPriority w:val="59"/>
    <w:rsid w:val="00FD3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AAD"/>
  </w:style>
  <w:style w:type="paragraph" w:styleId="Footer">
    <w:name w:val="footer"/>
    <w:basedOn w:val="Normal"/>
    <w:link w:val="FooterChar"/>
    <w:uiPriority w:val="99"/>
    <w:unhideWhenUsed/>
    <w:rsid w:val="00C73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AAD"/>
  </w:style>
  <w:style w:type="character" w:styleId="CommentReference">
    <w:name w:val="annotation reference"/>
    <w:basedOn w:val="DefaultParagraphFont"/>
    <w:uiPriority w:val="99"/>
    <w:semiHidden/>
    <w:unhideWhenUsed/>
    <w:rsid w:val="005B0E1A"/>
    <w:rPr>
      <w:sz w:val="16"/>
      <w:szCs w:val="16"/>
    </w:rPr>
  </w:style>
  <w:style w:type="paragraph" w:styleId="CommentText">
    <w:name w:val="annotation text"/>
    <w:basedOn w:val="Normal"/>
    <w:link w:val="CommentTextChar"/>
    <w:uiPriority w:val="99"/>
    <w:semiHidden/>
    <w:unhideWhenUsed/>
    <w:rsid w:val="005B0E1A"/>
    <w:pPr>
      <w:spacing w:line="240" w:lineRule="auto"/>
    </w:pPr>
    <w:rPr>
      <w:sz w:val="20"/>
      <w:szCs w:val="20"/>
    </w:rPr>
  </w:style>
  <w:style w:type="character" w:customStyle="1" w:styleId="CommentTextChar">
    <w:name w:val="Comment Text Char"/>
    <w:basedOn w:val="DefaultParagraphFont"/>
    <w:link w:val="CommentText"/>
    <w:uiPriority w:val="99"/>
    <w:semiHidden/>
    <w:rsid w:val="005B0E1A"/>
    <w:rPr>
      <w:sz w:val="20"/>
      <w:szCs w:val="20"/>
    </w:rPr>
  </w:style>
  <w:style w:type="paragraph" w:styleId="CommentSubject">
    <w:name w:val="annotation subject"/>
    <w:basedOn w:val="CommentText"/>
    <w:next w:val="CommentText"/>
    <w:link w:val="CommentSubjectChar"/>
    <w:uiPriority w:val="99"/>
    <w:semiHidden/>
    <w:unhideWhenUsed/>
    <w:rsid w:val="005B0E1A"/>
    <w:rPr>
      <w:b/>
      <w:bCs/>
    </w:rPr>
  </w:style>
  <w:style w:type="character" w:customStyle="1" w:styleId="CommentSubjectChar">
    <w:name w:val="Comment Subject Char"/>
    <w:basedOn w:val="CommentTextChar"/>
    <w:link w:val="CommentSubject"/>
    <w:uiPriority w:val="99"/>
    <w:semiHidden/>
    <w:rsid w:val="005B0E1A"/>
    <w:rPr>
      <w:b/>
      <w:bCs/>
      <w:sz w:val="20"/>
      <w:szCs w:val="20"/>
    </w:rPr>
  </w:style>
  <w:style w:type="table" w:customStyle="1" w:styleId="TableGrid1">
    <w:name w:val="Table Grid1"/>
    <w:basedOn w:val="TableNormal"/>
    <w:next w:val="TableGrid"/>
    <w:uiPriority w:val="59"/>
    <w:rsid w:val="002B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811">
      <w:bodyDiv w:val="1"/>
      <w:marLeft w:val="0"/>
      <w:marRight w:val="0"/>
      <w:marTop w:val="0"/>
      <w:marBottom w:val="480"/>
      <w:divBdr>
        <w:top w:val="none" w:sz="0" w:space="0" w:color="auto"/>
        <w:left w:val="none" w:sz="0" w:space="0" w:color="auto"/>
        <w:bottom w:val="none" w:sz="0" w:space="0" w:color="auto"/>
        <w:right w:val="none" w:sz="0" w:space="0" w:color="auto"/>
      </w:divBdr>
      <w:divsChild>
        <w:div w:id="1746298921">
          <w:marLeft w:val="675"/>
          <w:marRight w:val="0"/>
          <w:marTop w:val="0"/>
          <w:marBottom w:val="0"/>
          <w:divBdr>
            <w:top w:val="none" w:sz="0" w:space="0" w:color="auto"/>
            <w:left w:val="none" w:sz="0" w:space="0" w:color="auto"/>
            <w:bottom w:val="none" w:sz="0" w:space="0" w:color="auto"/>
            <w:right w:val="none" w:sz="0" w:space="0" w:color="auto"/>
          </w:divBdr>
          <w:divsChild>
            <w:div w:id="11497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4629">
      <w:bodyDiv w:val="1"/>
      <w:marLeft w:val="0"/>
      <w:marRight w:val="0"/>
      <w:marTop w:val="0"/>
      <w:marBottom w:val="0"/>
      <w:divBdr>
        <w:top w:val="none" w:sz="0" w:space="0" w:color="auto"/>
        <w:left w:val="none" w:sz="0" w:space="0" w:color="auto"/>
        <w:bottom w:val="none" w:sz="0" w:space="0" w:color="auto"/>
        <w:right w:val="none" w:sz="0" w:space="0" w:color="auto"/>
      </w:divBdr>
      <w:divsChild>
        <w:div w:id="575088107">
          <w:marLeft w:val="0"/>
          <w:marRight w:val="0"/>
          <w:marTop w:val="0"/>
          <w:marBottom w:val="0"/>
          <w:divBdr>
            <w:top w:val="none" w:sz="0" w:space="0" w:color="auto"/>
            <w:left w:val="none" w:sz="0" w:space="0" w:color="auto"/>
            <w:bottom w:val="none" w:sz="0" w:space="0" w:color="auto"/>
            <w:right w:val="none" w:sz="0" w:space="0" w:color="auto"/>
          </w:divBdr>
          <w:divsChild>
            <w:div w:id="765803498">
              <w:marLeft w:val="0"/>
              <w:marRight w:val="0"/>
              <w:marTop w:val="0"/>
              <w:marBottom w:val="0"/>
              <w:divBdr>
                <w:top w:val="none" w:sz="0" w:space="0" w:color="auto"/>
                <w:left w:val="none" w:sz="0" w:space="0" w:color="auto"/>
                <w:bottom w:val="none" w:sz="0" w:space="0" w:color="auto"/>
                <w:right w:val="none" w:sz="0" w:space="0" w:color="auto"/>
              </w:divBdr>
              <w:divsChild>
                <w:div w:id="69036577">
                  <w:marLeft w:val="0"/>
                  <w:marRight w:val="0"/>
                  <w:marTop w:val="0"/>
                  <w:marBottom w:val="0"/>
                  <w:divBdr>
                    <w:top w:val="none" w:sz="0" w:space="0" w:color="auto"/>
                    <w:left w:val="none" w:sz="0" w:space="0" w:color="auto"/>
                    <w:bottom w:val="none" w:sz="0" w:space="0" w:color="auto"/>
                    <w:right w:val="none" w:sz="0" w:space="0" w:color="auto"/>
                  </w:divBdr>
                  <w:divsChild>
                    <w:div w:id="1233084650">
                      <w:marLeft w:val="0"/>
                      <w:marRight w:val="0"/>
                      <w:marTop w:val="0"/>
                      <w:marBottom w:val="0"/>
                      <w:divBdr>
                        <w:top w:val="none" w:sz="0" w:space="0" w:color="auto"/>
                        <w:left w:val="none" w:sz="0" w:space="0" w:color="auto"/>
                        <w:bottom w:val="none" w:sz="0" w:space="0" w:color="auto"/>
                        <w:right w:val="none" w:sz="0" w:space="0" w:color="auto"/>
                      </w:divBdr>
                      <w:divsChild>
                        <w:div w:id="723455182">
                          <w:marLeft w:val="0"/>
                          <w:marRight w:val="0"/>
                          <w:marTop w:val="0"/>
                          <w:marBottom w:val="0"/>
                          <w:divBdr>
                            <w:top w:val="none" w:sz="0" w:space="0" w:color="auto"/>
                            <w:left w:val="none" w:sz="0" w:space="0" w:color="auto"/>
                            <w:bottom w:val="none" w:sz="0" w:space="0" w:color="auto"/>
                            <w:right w:val="none" w:sz="0" w:space="0" w:color="auto"/>
                          </w:divBdr>
                          <w:divsChild>
                            <w:div w:id="15152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38794">
      <w:bodyDiv w:val="1"/>
      <w:marLeft w:val="0"/>
      <w:marRight w:val="0"/>
      <w:marTop w:val="0"/>
      <w:marBottom w:val="480"/>
      <w:divBdr>
        <w:top w:val="none" w:sz="0" w:space="0" w:color="auto"/>
        <w:left w:val="none" w:sz="0" w:space="0" w:color="auto"/>
        <w:bottom w:val="none" w:sz="0" w:space="0" w:color="auto"/>
        <w:right w:val="none" w:sz="0" w:space="0" w:color="auto"/>
      </w:divBdr>
      <w:divsChild>
        <w:div w:id="646978473">
          <w:marLeft w:val="675"/>
          <w:marRight w:val="0"/>
          <w:marTop w:val="0"/>
          <w:marBottom w:val="0"/>
          <w:divBdr>
            <w:top w:val="none" w:sz="0" w:space="0" w:color="auto"/>
            <w:left w:val="none" w:sz="0" w:space="0" w:color="auto"/>
            <w:bottom w:val="none" w:sz="0" w:space="0" w:color="auto"/>
            <w:right w:val="none" w:sz="0" w:space="0" w:color="auto"/>
          </w:divBdr>
          <w:divsChild>
            <w:div w:id="5587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4025">
      <w:bodyDiv w:val="1"/>
      <w:marLeft w:val="0"/>
      <w:marRight w:val="0"/>
      <w:marTop w:val="0"/>
      <w:marBottom w:val="0"/>
      <w:divBdr>
        <w:top w:val="none" w:sz="0" w:space="0" w:color="auto"/>
        <w:left w:val="none" w:sz="0" w:space="0" w:color="auto"/>
        <w:bottom w:val="none" w:sz="0" w:space="0" w:color="auto"/>
        <w:right w:val="none" w:sz="0" w:space="0" w:color="auto"/>
      </w:divBdr>
      <w:divsChild>
        <w:div w:id="1732656271">
          <w:marLeft w:val="0"/>
          <w:marRight w:val="0"/>
          <w:marTop w:val="0"/>
          <w:marBottom w:val="0"/>
          <w:divBdr>
            <w:top w:val="none" w:sz="0" w:space="0" w:color="auto"/>
            <w:left w:val="none" w:sz="0" w:space="0" w:color="auto"/>
            <w:bottom w:val="none" w:sz="0" w:space="0" w:color="auto"/>
            <w:right w:val="none" w:sz="0" w:space="0" w:color="auto"/>
          </w:divBdr>
          <w:divsChild>
            <w:div w:id="2060741125">
              <w:marLeft w:val="0"/>
              <w:marRight w:val="0"/>
              <w:marTop w:val="0"/>
              <w:marBottom w:val="0"/>
              <w:divBdr>
                <w:top w:val="none" w:sz="0" w:space="0" w:color="auto"/>
                <w:left w:val="none" w:sz="0" w:space="0" w:color="auto"/>
                <w:bottom w:val="none" w:sz="0" w:space="0" w:color="auto"/>
                <w:right w:val="none" w:sz="0" w:space="0" w:color="auto"/>
              </w:divBdr>
              <w:divsChild>
                <w:div w:id="1437554020">
                  <w:marLeft w:val="0"/>
                  <w:marRight w:val="0"/>
                  <w:marTop w:val="0"/>
                  <w:marBottom w:val="0"/>
                  <w:divBdr>
                    <w:top w:val="none" w:sz="0" w:space="0" w:color="auto"/>
                    <w:left w:val="none" w:sz="0" w:space="0" w:color="auto"/>
                    <w:bottom w:val="none" w:sz="0" w:space="0" w:color="auto"/>
                    <w:right w:val="none" w:sz="0" w:space="0" w:color="auto"/>
                  </w:divBdr>
                  <w:divsChild>
                    <w:div w:id="930041497">
                      <w:marLeft w:val="0"/>
                      <w:marRight w:val="0"/>
                      <w:marTop w:val="0"/>
                      <w:marBottom w:val="0"/>
                      <w:divBdr>
                        <w:top w:val="none" w:sz="0" w:space="0" w:color="auto"/>
                        <w:left w:val="none" w:sz="0" w:space="0" w:color="auto"/>
                        <w:bottom w:val="none" w:sz="0" w:space="0" w:color="auto"/>
                        <w:right w:val="none" w:sz="0" w:space="0" w:color="auto"/>
                      </w:divBdr>
                      <w:divsChild>
                        <w:div w:id="816149834">
                          <w:marLeft w:val="0"/>
                          <w:marRight w:val="0"/>
                          <w:marTop w:val="0"/>
                          <w:marBottom w:val="0"/>
                          <w:divBdr>
                            <w:top w:val="none" w:sz="0" w:space="0" w:color="auto"/>
                            <w:left w:val="none" w:sz="0" w:space="0" w:color="auto"/>
                            <w:bottom w:val="none" w:sz="0" w:space="0" w:color="auto"/>
                            <w:right w:val="none" w:sz="0" w:space="0" w:color="auto"/>
                          </w:divBdr>
                          <w:divsChild>
                            <w:div w:id="19900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193239">
      <w:bodyDiv w:val="1"/>
      <w:marLeft w:val="0"/>
      <w:marRight w:val="0"/>
      <w:marTop w:val="0"/>
      <w:marBottom w:val="480"/>
      <w:divBdr>
        <w:top w:val="none" w:sz="0" w:space="0" w:color="auto"/>
        <w:left w:val="none" w:sz="0" w:space="0" w:color="auto"/>
        <w:bottom w:val="none" w:sz="0" w:space="0" w:color="auto"/>
        <w:right w:val="none" w:sz="0" w:space="0" w:color="auto"/>
      </w:divBdr>
      <w:divsChild>
        <w:div w:id="1530217239">
          <w:marLeft w:val="675"/>
          <w:marRight w:val="0"/>
          <w:marTop w:val="0"/>
          <w:marBottom w:val="0"/>
          <w:divBdr>
            <w:top w:val="none" w:sz="0" w:space="0" w:color="auto"/>
            <w:left w:val="none" w:sz="0" w:space="0" w:color="auto"/>
            <w:bottom w:val="none" w:sz="0" w:space="0" w:color="auto"/>
            <w:right w:val="none" w:sz="0" w:space="0" w:color="auto"/>
          </w:divBdr>
          <w:divsChild>
            <w:div w:id="16313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800FCA-7933-49B1-9D61-EED8682DC4C3}" type="doc">
      <dgm:prSet loTypeId="urn:microsoft.com/office/officeart/2005/8/layout/orgChart1" loCatId="hierarchy" qsTypeId="urn:microsoft.com/office/officeart/2005/8/quickstyle/simple1" qsCatId="simple" csTypeId="urn:microsoft.com/office/officeart/2005/8/colors/accent1_2" csCatId="accent1" phldr="0"/>
      <dgm:spPr/>
      <dgm:t>
        <a:bodyPr/>
        <a:lstStyle/>
        <a:p>
          <a:endParaRPr lang="en-GB"/>
        </a:p>
      </dgm:t>
    </dgm:pt>
    <dgm:pt modelId="{76CFEBCE-ECDB-45ED-AD9F-4935DDCDF10D}" type="pres">
      <dgm:prSet presAssocID="{E6800FCA-7933-49B1-9D61-EED8682DC4C3}" presName="hierChild1" presStyleCnt="0">
        <dgm:presLayoutVars>
          <dgm:orgChart val="1"/>
          <dgm:chPref val="1"/>
          <dgm:dir/>
          <dgm:animOne val="branch"/>
          <dgm:animLvl val="lvl"/>
          <dgm:resizeHandles/>
        </dgm:presLayoutVars>
      </dgm:prSet>
      <dgm:spPr/>
    </dgm:pt>
  </dgm:ptLst>
  <dgm:cxnLst>
    <dgm:cxn modelId="{8D9CDBBD-969E-4FE2-AD56-6E9290340189}" type="presOf" srcId="{E6800FCA-7933-49B1-9D61-EED8682DC4C3}" destId="{76CFEBCE-ECDB-45ED-AD9F-4935DDCDF10D}" srcOrd="0"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D7BF8932A5BA4FADEA1C6BDB945878" ma:contentTypeVersion="1" ma:contentTypeDescription="Create a new document." ma:contentTypeScope="" ma:versionID="2fa09011b5e6f07679fba4e5b2d1ed93">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dee45546779fa804755fe3de612b43d"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R63NPHTH4QFH-619-65</_dlc_DocId>
    <_dlc_DocIdUrl xmlns="559e8a90-c5f0-4960-93bb-48a9a6be2d22">
      <Url>http://staffnet/academic-services/RED/_layouts/DocIdRedir.aspx?ID=R63NPHTH4QFH-619-65</Url>
      <Description>R63NPHTH4QFH-619-65</Description>
    </_dlc_DocIdUrl>
  </documentManagement>
</p:properties>
</file>

<file path=customXml/itemProps1.xml><?xml version="1.0" encoding="utf-8"?>
<ds:datastoreItem xmlns:ds="http://schemas.openxmlformats.org/officeDocument/2006/customXml" ds:itemID="{611D9777-E26A-4D7A-BA6A-277D75CB0ED6}">
  <ds:schemaRefs>
    <ds:schemaRef ds:uri="http://schemas.microsoft.com/sharepoint/events"/>
  </ds:schemaRefs>
</ds:datastoreItem>
</file>

<file path=customXml/itemProps2.xml><?xml version="1.0" encoding="utf-8"?>
<ds:datastoreItem xmlns:ds="http://schemas.openxmlformats.org/officeDocument/2006/customXml" ds:itemID="{510A6683-F573-4CE0-8E8A-3C1C38A46A8D}">
  <ds:schemaRefs>
    <ds:schemaRef ds:uri="http://schemas.microsoft.com/sharepoint/v3/contenttype/forms"/>
  </ds:schemaRefs>
</ds:datastoreItem>
</file>

<file path=customXml/itemProps3.xml><?xml version="1.0" encoding="utf-8"?>
<ds:datastoreItem xmlns:ds="http://schemas.openxmlformats.org/officeDocument/2006/customXml" ds:itemID="{0C06FE6F-D6C4-4603-B884-0BFBF6DD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0C2BC-AE70-4D96-937A-F26C3FD911FF}">
  <ds:schemaRefs>
    <ds:schemaRef ds:uri="http://www.w3.org/XML/1998/namespace"/>
    <ds:schemaRef ds:uri="559e8a90-c5f0-4960-93bb-48a9a6be2d22"/>
    <ds:schemaRef ds:uri="http://purl.org/dc/terms/"/>
    <ds:schemaRef ds:uri="http://schemas.microsoft.com/office/2006/documentManagement/types"/>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Fee Waiver and Studentships guidelines - June 2014</vt:lpstr>
    </vt:vector>
  </TitlesOfParts>
  <Company>HP</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Studentship and Fee Waiver Process (including staff fee waiver process)</dc:title>
  <dc:creator>systemtest</dc:creator>
  <cp:lastModifiedBy>Kim Wright</cp:lastModifiedBy>
  <cp:revision>2</cp:revision>
  <cp:lastPrinted>2013-05-10T15:13:00Z</cp:lastPrinted>
  <dcterms:created xsi:type="dcterms:W3CDTF">2021-05-21T08:57:00Z</dcterms:created>
  <dcterms:modified xsi:type="dcterms:W3CDTF">2021-08-02T15:26:54Z</dcterms:modified>
  <cp:keywords>
  </cp:keywords>
  <dc:subject>Studentships and staff fee waiver guidance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0x010100F0D7BF8932A5BA4FADEA1C6BDB945878</vt:lpwstr>
  </property>
  <property fmtid="{D5CDD505-2E9C-101B-9397-08002B2CF9AE}" pid="3" name="_dlc_DocIdItemGuid">
    <vt:lpwstr>c79e5b8b-84ed-48c6-ae2c-1eea52b09752</vt:lpwstr>
  </property>
</Properties>
</file>